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A4CF5" w:rsidP="00CA4CF5" w:rsidRDefault="00CA4CF5" w14:paraId="2B683F9F" w14:textId="3785DBA5">
      <w:pPr>
        <w:pStyle w:val="Prrafodelista"/>
        <w:numPr>
          <w:ilvl w:val="0"/>
          <w:numId w:val="2"/>
        </w:numPr>
        <w:rPr>
          <w:b/>
          <w:bCs/>
        </w:rPr>
      </w:pPr>
      <w:r w:rsidRPr="00CA4CF5">
        <w:rPr>
          <w:b/>
          <w:bCs/>
        </w:rPr>
        <w:t>Fecha de Elaboración:</w:t>
      </w:r>
    </w:p>
    <w:p w:rsidRPr="003A14E8" w:rsidR="00A00085" w:rsidP="0F401DEF" w:rsidRDefault="30952260" w14:paraId="25480EB4" w14:textId="7A37F77F">
      <w:pPr>
        <w:pStyle w:val="Prrafodelista"/>
        <w:rPr>
          <w:color w:val="171717" w:themeColor="background2" w:themeShade="1A"/>
          <w:lang w:val="es-MX"/>
        </w:rPr>
      </w:pPr>
      <w:r w:rsidRPr="743EB715">
        <w:rPr>
          <w:color w:val="171717" w:themeColor="background2" w:themeShade="1A"/>
          <w:lang w:val="es-MX"/>
        </w:rPr>
        <w:t xml:space="preserve">Julio </w:t>
      </w:r>
      <w:r w:rsidR="0094552B">
        <w:rPr>
          <w:color w:val="171717" w:themeColor="background2" w:themeShade="1A"/>
          <w:lang w:val="es-MX"/>
        </w:rPr>
        <w:t>31</w:t>
      </w:r>
      <w:r w:rsidRPr="743EB715" w:rsidR="00446FD2">
        <w:rPr>
          <w:color w:val="171717" w:themeColor="background2" w:themeShade="1A"/>
          <w:lang w:val="es-MX"/>
        </w:rPr>
        <w:t xml:space="preserve"> </w:t>
      </w:r>
      <w:r w:rsidRPr="743EB715" w:rsidR="00A00085">
        <w:rPr>
          <w:color w:val="171717" w:themeColor="background2" w:themeShade="1A"/>
          <w:lang w:val="es-MX"/>
        </w:rPr>
        <w:t>de 202</w:t>
      </w:r>
      <w:r w:rsidRPr="743EB715" w:rsidR="11DF7AAC">
        <w:rPr>
          <w:color w:val="171717" w:themeColor="background2" w:themeShade="1A"/>
          <w:lang w:val="es-MX"/>
        </w:rPr>
        <w:t>3</w:t>
      </w:r>
    </w:p>
    <w:p w:rsidRPr="00CA4CF5" w:rsidR="00A00085" w:rsidP="00A00085" w:rsidRDefault="00A00085" w14:paraId="365E7968" w14:textId="77777777">
      <w:pPr>
        <w:pStyle w:val="Prrafodelista"/>
        <w:rPr>
          <w:b/>
          <w:bCs/>
        </w:rPr>
      </w:pPr>
    </w:p>
    <w:p w:rsidR="00CA4CF5" w:rsidP="00CA4CF5" w:rsidRDefault="00CA4CF5" w14:paraId="595D7A45" w14:textId="6CD2E8F9">
      <w:pPr>
        <w:pStyle w:val="Prrafodelista"/>
        <w:numPr>
          <w:ilvl w:val="0"/>
          <w:numId w:val="2"/>
        </w:numPr>
        <w:rPr>
          <w:b/>
          <w:bCs/>
        </w:rPr>
      </w:pPr>
      <w:r w:rsidRPr="00CA4CF5">
        <w:rPr>
          <w:b/>
          <w:bCs/>
        </w:rPr>
        <w:t>Proceso Responsable:</w:t>
      </w:r>
    </w:p>
    <w:p w:rsidR="00A00085" w:rsidP="00A00085" w:rsidRDefault="00A00085" w14:paraId="7240791D" w14:textId="7487A017">
      <w:pPr>
        <w:pStyle w:val="Prrafodelista"/>
      </w:pPr>
      <w:r w:rsidRPr="00A00085">
        <w:t>Gestión de las Tecnologías de la información</w:t>
      </w:r>
    </w:p>
    <w:p w:rsidRPr="00A00085" w:rsidR="00A00085" w:rsidP="00A00085" w:rsidRDefault="00A00085" w14:paraId="12158825" w14:textId="77777777">
      <w:pPr>
        <w:pStyle w:val="Prrafodelista"/>
      </w:pPr>
    </w:p>
    <w:p w:rsidR="00CA4CF5" w:rsidP="00CA4CF5" w:rsidRDefault="00CA4CF5" w14:paraId="72289C27" w14:textId="5F14BB99">
      <w:pPr>
        <w:pStyle w:val="Prrafodelista"/>
        <w:numPr>
          <w:ilvl w:val="0"/>
          <w:numId w:val="2"/>
        </w:numPr>
        <w:rPr>
          <w:b/>
          <w:bCs/>
        </w:rPr>
      </w:pPr>
      <w:r w:rsidRPr="00CA4CF5">
        <w:rPr>
          <w:b/>
          <w:bCs/>
        </w:rPr>
        <w:t>Objetivo:</w:t>
      </w:r>
    </w:p>
    <w:p w:rsidRPr="003A14E8" w:rsidR="00A00085" w:rsidP="00A00085" w:rsidRDefault="0094552B" w14:paraId="6AEF4FB1" w14:textId="426DD853">
      <w:pPr>
        <w:pStyle w:val="Prrafodelista"/>
        <w:jc w:val="both"/>
        <w:rPr>
          <w:rFonts w:cstheme="minorHAnsi"/>
          <w:color w:val="171717"/>
          <w:lang w:val="es-MX"/>
        </w:rPr>
      </w:pPr>
      <w:r>
        <w:rPr>
          <w:rFonts w:cstheme="minorHAnsi"/>
          <w:color w:val="171717" w:themeColor="background2" w:themeShade="1A"/>
          <w:lang w:val="es-MX"/>
        </w:rPr>
        <w:t xml:space="preserve">Dar a conocer la gestión adelantada por la Gerencia de las TIC, en la cual se incluyen aspectos como: principales logros, </w:t>
      </w:r>
      <w:r>
        <w:rPr>
          <w:rStyle w:val="normaltextrun"/>
          <w:rFonts w:ascii="Arial" w:hAnsi="Arial" w:cs="Arial"/>
          <w:color w:val="000000"/>
          <w:sz w:val="20"/>
          <w:szCs w:val="20"/>
          <w:bdr w:val="none" w:color="auto" w:sz="0" w:space="0" w:frame="1"/>
          <w:lang w:val="es-MX"/>
        </w:rPr>
        <w:t xml:space="preserve">programas, proyectos, actividades y los resultados obtenidos por cada uno </w:t>
      </w:r>
      <w:r>
        <w:rPr>
          <w:rStyle w:val="normaltextrun"/>
          <w:rFonts w:ascii="Arial" w:hAnsi="Arial" w:cs="Arial"/>
          <w:color w:val="000000"/>
          <w:sz w:val="20"/>
          <w:szCs w:val="20"/>
          <w:bdr w:val="none" w:color="auto" w:sz="0" w:space="0" w:frame="1"/>
          <w:lang w:val="es-MX"/>
        </w:rPr>
        <w:t>los componentes de la política de Gobierno digital (Tip para servicios, Tip para gobierno abierto y Tip para la gestión)</w:t>
      </w:r>
      <w:r w:rsidRPr="003A14E8" w:rsidR="00A00085">
        <w:rPr>
          <w:rFonts w:cstheme="minorHAnsi"/>
          <w:color w:val="171717" w:themeColor="background2" w:themeShade="1A"/>
          <w:lang w:val="es-MX"/>
        </w:rPr>
        <w:t>.</w:t>
      </w:r>
    </w:p>
    <w:p w:rsidRPr="00A00085" w:rsidR="00A00085" w:rsidP="00A00085" w:rsidRDefault="00A00085" w14:paraId="396DB35A" w14:textId="40864435">
      <w:pPr>
        <w:pStyle w:val="Prrafodelista"/>
        <w:rPr>
          <w:b/>
          <w:bCs/>
          <w:lang w:val="es-MX"/>
        </w:rPr>
      </w:pPr>
    </w:p>
    <w:p w:rsidR="00CA4CF5" w:rsidP="00CA4CF5" w:rsidRDefault="00CA4CF5" w14:paraId="1AFB845F" w14:textId="235E679E">
      <w:pPr>
        <w:pStyle w:val="Prrafodelista"/>
        <w:numPr>
          <w:ilvl w:val="0"/>
          <w:numId w:val="2"/>
        </w:numPr>
        <w:rPr>
          <w:b/>
          <w:bCs/>
        </w:rPr>
      </w:pPr>
      <w:r w:rsidRPr="00CA4CF5">
        <w:rPr>
          <w:b/>
          <w:bCs/>
        </w:rPr>
        <w:t>Alcance:</w:t>
      </w:r>
    </w:p>
    <w:p w:rsidRPr="003A14E8" w:rsidR="00A00085" w:rsidP="0F401DEF" w:rsidRDefault="0094552B" w14:paraId="7D9F511B" w14:textId="159E093E">
      <w:pPr>
        <w:pStyle w:val="Prrafodelista"/>
        <w:jc w:val="both"/>
        <w:rPr>
          <w:color w:val="171717"/>
          <w:lang w:val="es-MX"/>
        </w:rPr>
      </w:pPr>
      <w:r w:rsidRPr="51EB0095" w:rsidR="0094552B">
        <w:rPr>
          <w:color w:val="171717" w:themeColor="background2" w:themeTint="FF" w:themeShade="1A"/>
          <w:lang w:val="es-MX"/>
        </w:rPr>
        <w:t xml:space="preserve">El presente informe inicia con las </w:t>
      </w:r>
      <w:r w:rsidRPr="51EB0095" w:rsidR="00A124D1">
        <w:rPr>
          <w:color w:val="171717" w:themeColor="background2" w:themeTint="FF" w:themeShade="1A"/>
          <w:lang w:val="es-MX"/>
        </w:rPr>
        <w:t>actividades</w:t>
      </w:r>
      <w:r w:rsidRPr="51EB0095" w:rsidR="00A00085">
        <w:rPr>
          <w:color w:val="171717" w:themeColor="background2" w:themeTint="FF" w:themeShade="1A"/>
          <w:lang w:val="es-MX"/>
        </w:rPr>
        <w:t xml:space="preserve"> </w:t>
      </w:r>
      <w:r w:rsidRPr="51EB0095" w:rsidR="0094552B">
        <w:rPr>
          <w:color w:val="171717" w:themeColor="background2" w:themeTint="FF" w:themeShade="1A"/>
          <w:lang w:val="es-MX"/>
        </w:rPr>
        <w:t>que evidencian la gestión del proceso Gestión de las comunicaciones e información correspondiente a la vigencia 202</w:t>
      </w:r>
      <w:r w:rsidRPr="51EB0095" w:rsidR="4F82B4DA">
        <w:rPr>
          <w:color w:val="171717" w:themeColor="background2" w:themeTint="FF" w:themeShade="1A"/>
          <w:lang w:val="es-MX"/>
        </w:rPr>
        <w:t>2</w:t>
      </w:r>
      <w:r w:rsidRPr="51EB0095" w:rsidR="0094552B">
        <w:rPr>
          <w:color w:val="171717" w:themeColor="background2" w:themeTint="FF" w:themeShade="1A"/>
          <w:lang w:val="es-MX"/>
        </w:rPr>
        <w:t>.</w:t>
      </w:r>
      <w:r w:rsidRPr="51EB0095" w:rsidR="00A00085">
        <w:rPr>
          <w:color w:val="171717" w:themeColor="background2" w:themeTint="FF" w:themeShade="1A"/>
          <w:lang w:val="es-MX"/>
        </w:rPr>
        <w:t xml:space="preserve"> </w:t>
      </w:r>
    </w:p>
    <w:p w:rsidRPr="00A00085" w:rsidR="00A00085" w:rsidP="00A00085" w:rsidRDefault="00A00085" w14:paraId="77B9E918" w14:textId="77777777">
      <w:pPr>
        <w:pStyle w:val="Prrafodelista"/>
        <w:rPr>
          <w:b/>
          <w:bCs/>
          <w:lang w:val="es-MX"/>
        </w:rPr>
      </w:pPr>
    </w:p>
    <w:p w:rsidR="00CA4CF5" w:rsidP="00CA4CF5" w:rsidRDefault="00CA4CF5" w14:paraId="3E120242" w14:textId="1C3CAEBC">
      <w:pPr>
        <w:pStyle w:val="Prrafodelista"/>
        <w:numPr>
          <w:ilvl w:val="0"/>
          <w:numId w:val="2"/>
        </w:numPr>
        <w:rPr>
          <w:b/>
          <w:bCs/>
        </w:rPr>
      </w:pPr>
      <w:r>
        <w:rPr>
          <w:b/>
          <w:bCs/>
        </w:rPr>
        <w:t>Resultados</w:t>
      </w:r>
    </w:p>
    <w:p w:rsidRPr="00A00085" w:rsidR="00A00085" w:rsidP="00A00085" w:rsidRDefault="0094552B" w14:paraId="0DCA56ED" w14:textId="482EA1E5">
      <w:pPr>
        <w:pStyle w:val="Prrafodelista"/>
        <w:jc w:val="both"/>
        <w:rPr>
          <w:rFonts w:ascii="Arial" w:hAnsi="Arial" w:cs="Arial"/>
          <w:color w:val="171717"/>
          <w:lang w:val="es-MX"/>
        </w:rPr>
      </w:pPr>
      <w:r>
        <w:rPr>
          <w:rFonts w:cstheme="minorHAnsi"/>
          <w:color w:val="171717" w:themeColor="background2" w:themeShade="1A"/>
          <w:lang w:val="es-MX"/>
        </w:rPr>
        <w:t xml:space="preserve">La Gerencia de las TIC, impulsando la implementación de la política de gobierno digital </w:t>
      </w:r>
      <w:r w:rsidR="00442561">
        <w:rPr>
          <w:rFonts w:cstheme="minorHAnsi"/>
          <w:color w:val="171717" w:themeColor="background2" w:themeShade="1A"/>
          <w:lang w:val="es-MX"/>
        </w:rPr>
        <w:t xml:space="preserve">en la presente vigencia a impulsado la siguiente gestión: </w:t>
      </w:r>
    </w:p>
    <w:p w:rsidR="00A00085" w:rsidP="00A00085" w:rsidRDefault="00442561" w14:paraId="4C8A9485" w14:textId="57487306">
      <w:pPr>
        <w:ind w:left="720"/>
        <w:rPr>
          <w:rFonts w:ascii="Calibri" w:hAnsi="Calibri" w:cs="Calibri"/>
          <w:b/>
          <w:bCs/>
          <w:color w:val="444444"/>
          <w:shd w:val="clear" w:color="auto" w:fill="FFFFFF"/>
        </w:rPr>
      </w:pPr>
      <w:r>
        <w:rPr>
          <w:b/>
          <w:bCs/>
          <w:lang w:val="es-MX"/>
        </w:rPr>
        <w:t xml:space="preserve">5.1 </w:t>
      </w:r>
      <w:r>
        <w:rPr>
          <w:rFonts w:ascii="Calibri" w:hAnsi="Calibri" w:cs="Calibri"/>
          <w:b/>
          <w:bCs/>
          <w:color w:val="444444"/>
          <w:shd w:val="clear" w:color="auto" w:fill="FFFFFF"/>
        </w:rPr>
        <w:t>T</w:t>
      </w:r>
      <w:r w:rsidRPr="00442561">
        <w:rPr>
          <w:rFonts w:ascii="Calibri" w:hAnsi="Calibri" w:cs="Calibri"/>
          <w:b/>
          <w:bCs/>
          <w:color w:val="444444"/>
          <w:shd w:val="clear" w:color="auto" w:fill="FFFFFF"/>
        </w:rPr>
        <w:t>ic para servicios</w:t>
      </w:r>
      <w:r>
        <w:rPr>
          <w:rFonts w:ascii="Calibri" w:hAnsi="Calibri" w:cs="Calibri"/>
          <w:b/>
          <w:bCs/>
          <w:color w:val="444444"/>
          <w:shd w:val="clear" w:color="auto" w:fill="FFFFFF"/>
        </w:rPr>
        <w:t>:</w:t>
      </w:r>
    </w:p>
    <w:p w:rsidR="00442561" w:rsidP="00442561" w:rsidRDefault="00442561" w14:paraId="22DCD188" w14:textId="154D9D2D">
      <w:pPr>
        <w:ind w:left="720"/>
        <w:jc w:val="both"/>
        <w:rPr>
          <w:rFonts w:cstheme="minorHAnsi"/>
          <w:color w:val="171717" w:themeColor="background2" w:themeShade="1A"/>
          <w:lang w:val="es-MX"/>
        </w:rPr>
      </w:pPr>
      <w:r>
        <w:rPr>
          <w:b/>
          <w:bCs/>
          <w:lang w:val="es-MX"/>
        </w:rPr>
        <w:t xml:space="preserve">Objetivo: </w:t>
      </w:r>
      <w:r w:rsidRPr="00442561">
        <w:rPr>
          <w:rFonts w:cstheme="minorHAnsi"/>
          <w:color w:val="171717" w:themeColor="background2" w:themeShade="1A"/>
          <w:lang w:val="es-MX"/>
        </w:rPr>
        <w:t xml:space="preserve">Busca crear los mejores trámites y servicios en línea para responder a las </w:t>
      </w:r>
      <w:r w:rsidRPr="00442561">
        <w:rPr>
          <w:rFonts w:cstheme="minorHAnsi"/>
          <w:color w:val="171717" w:themeColor="background2" w:themeShade="1A"/>
          <w:lang w:val="es-MX"/>
        </w:rPr>
        <w:t>n</w:t>
      </w:r>
      <w:r w:rsidRPr="00442561">
        <w:rPr>
          <w:rFonts w:cstheme="minorHAnsi"/>
          <w:color w:val="171717" w:themeColor="background2" w:themeShade="1A"/>
          <w:lang w:val="es-MX"/>
        </w:rPr>
        <w:t>ecesidades más apremiantes de los ciudadanos con ayuda de la tecnología</w:t>
      </w:r>
      <w:r>
        <w:rPr>
          <w:rFonts w:cstheme="minorHAnsi"/>
          <w:color w:val="171717" w:themeColor="background2" w:themeShade="1A"/>
          <w:lang w:val="es-MX"/>
        </w:rPr>
        <w:t>.</w:t>
      </w:r>
    </w:p>
    <w:p w:rsidR="004F71F4" w:rsidP="004F71F4" w:rsidRDefault="004F71F4" w14:paraId="781F1C16" w14:textId="77777777">
      <w:pPr>
        <w:ind w:left="720"/>
        <w:rPr>
          <w:b/>
          <w:bCs/>
          <w:lang w:val="es-MX"/>
        </w:rPr>
      </w:pPr>
      <w:r>
        <w:rPr>
          <w:b/>
          <w:bCs/>
          <w:lang w:val="es-MX"/>
        </w:rPr>
        <w:t xml:space="preserve">Gestión Reto Soy conectada </w:t>
      </w:r>
    </w:p>
    <w:tbl>
      <w:tblPr>
        <w:tblStyle w:val="Tablaconcuadrcula"/>
        <w:tblW w:w="9072" w:type="dxa"/>
        <w:tblInd w:w="279" w:type="dxa"/>
        <w:tblLook w:val="04A0" w:firstRow="1" w:lastRow="0" w:firstColumn="1" w:lastColumn="0" w:noHBand="0" w:noVBand="1"/>
      </w:tblPr>
      <w:tblGrid>
        <w:gridCol w:w="2240"/>
        <w:gridCol w:w="1145"/>
        <w:gridCol w:w="997"/>
        <w:gridCol w:w="4690"/>
      </w:tblGrid>
      <w:tr w:rsidR="004F71F4" w:rsidTr="51EB0095" w14:paraId="5769B556" w14:textId="77777777">
        <w:tc>
          <w:tcPr>
            <w:tcW w:w="2240" w:type="dxa"/>
            <w:tcMar/>
          </w:tcPr>
          <w:p w:rsidR="004F71F4" w:rsidP="00C30601" w:rsidRDefault="004F71F4" w14:paraId="5C857CFD" w14:textId="77777777">
            <w:pPr>
              <w:rPr>
                <w:b/>
                <w:bCs/>
                <w:lang w:val="es-MX"/>
              </w:rPr>
            </w:pPr>
            <w:r>
              <w:rPr>
                <w:b/>
                <w:bCs/>
                <w:lang w:val="es-MX"/>
              </w:rPr>
              <w:t>Proyecto</w:t>
            </w:r>
          </w:p>
        </w:tc>
        <w:tc>
          <w:tcPr>
            <w:tcW w:w="1145" w:type="dxa"/>
            <w:tcMar/>
          </w:tcPr>
          <w:p w:rsidR="004F71F4" w:rsidP="00C30601" w:rsidRDefault="004F71F4" w14:paraId="0818DFA3" w14:textId="77777777">
            <w:pPr>
              <w:rPr>
                <w:b/>
                <w:bCs/>
                <w:lang w:val="es-MX"/>
              </w:rPr>
            </w:pPr>
            <w:r>
              <w:rPr>
                <w:b/>
                <w:bCs/>
                <w:lang w:val="es-MX"/>
              </w:rPr>
              <w:t>Meta cuatrienio</w:t>
            </w:r>
          </w:p>
        </w:tc>
        <w:tc>
          <w:tcPr>
            <w:tcW w:w="997" w:type="dxa"/>
            <w:tcMar/>
          </w:tcPr>
          <w:p w:rsidR="004F71F4" w:rsidP="00C30601" w:rsidRDefault="004F71F4" w14:paraId="3D482F01" w14:textId="77777777">
            <w:pPr>
              <w:rPr>
                <w:b/>
                <w:bCs/>
                <w:lang w:val="es-MX"/>
              </w:rPr>
            </w:pPr>
            <w:r>
              <w:rPr>
                <w:b/>
                <w:bCs/>
                <w:lang w:val="es-MX"/>
              </w:rPr>
              <w:t>Meta Vigencia</w:t>
            </w:r>
          </w:p>
        </w:tc>
        <w:tc>
          <w:tcPr>
            <w:tcW w:w="4690" w:type="dxa"/>
            <w:tcMar/>
          </w:tcPr>
          <w:p w:rsidR="004F71F4" w:rsidP="00C30601" w:rsidRDefault="004F71F4" w14:paraId="15401B73" w14:textId="77777777">
            <w:pPr>
              <w:rPr>
                <w:b/>
                <w:bCs/>
                <w:lang w:val="es-MX"/>
              </w:rPr>
            </w:pPr>
            <w:r>
              <w:rPr>
                <w:b/>
                <w:bCs/>
                <w:lang w:val="es-MX"/>
              </w:rPr>
              <w:t xml:space="preserve">Gestión </w:t>
            </w:r>
          </w:p>
        </w:tc>
      </w:tr>
      <w:tr w:rsidR="004F71F4" w:rsidTr="51EB0095" w14:paraId="23693052" w14:textId="77777777">
        <w:tc>
          <w:tcPr>
            <w:tcW w:w="2240" w:type="dxa"/>
            <w:tcMar/>
          </w:tcPr>
          <w:p w:rsidR="004F71F4" w:rsidP="00C30601" w:rsidRDefault="004F71F4" w14:paraId="0D5E84AE" w14:textId="77777777">
            <w:pPr>
              <w:rPr>
                <w:b/>
                <w:bCs/>
                <w:lang w:val="es-MX"/>
              </w:rPr>
            </w:pPr>
            <w:r>
              <w:rPr>
                <w:lang w:val="es-MX"/>
              </w:rPr>
              <w:t>Barranquilla en línea y consultada a los ciudadanos</w:t>
            </w:r>
          </w:p>
        </w:tc>
        <w:tc>
          <w:tcPr>
            <w:tcW w:w="1145" w:type="dxa"/>
            <w:tcMar/>
          </w:tcPr>
          <w:p w:rsidR="004F71F4" w:rsidP="00C30601" w:rsidRDefault="004F71F4" w14:paraId="7E14B1EB" w14:textId="77777777">
            <w:pPr>
              <w:rPr>
                <w:b/>
                <w:bCs/>
                <w:lang w:val="es-MX"/>
              </w:rPr>
            </w:pPr>
            <w:r>
              <w:rPr>
                <w:b/>
                <w:bCs/>
                <w:lang w:val="es-MX"/>
              </w:rPr>
              <w:t>76</w:t>
            </w:r>
          </w:p>
        </w:tc>
        <w:tc>
          <w:tcPr>
            <w:tcW w:w="997" w:type="dxa"/>
            <w:tcMar/>
          </w:tcPr>
          <w:p w:rsidR="004F71F4" w:rsidP="00C30601" w:rsidRDefault="00A77AAA" w14:paraId="7AFA72BD" w14:textId="33E1B5B8">
            <w:pPr>
              <w:rPr>
                <w:b w:val="1"/>
                <w:bCs w:val="1"/>
                <w:lang w:val="es-MX"/>
              </w:rPr>
            </w:pPr>
            <w:r w:rsidRPr="51EB0095" w:rsidR="7A8B53DE">
              <w:rPr>
                <w:b w:val="1"/>
                <w:bCs w:val="1"/>
                <w:lang w:val="es-MX"/>
              </w:rPr>
              <w:t>6</w:t>
            </w:r>
          </w:p>
        </w:tc>
        <w:tc>
          <w:tcPr>
            <w:tcW w:w="4690" w:type="dxa"/>
            <w:tcMar/>
          </w:tcPr>
          <w:p w:rsidRPr="00133607" w:rsidR="004F71F4" w:rsidP="51EB0095" w:rsidRDefault="004F71F4" w14:paraId="7510ABED" w14:textId="77777777">
            <w:pPr>
              <w:rPr>
                <w:rFonts w:ascii="Calibri" w:hAnsi="Calibri" w:eastAsia="Calibri" w:cs="Calibri" w:asciiTheme="minorAscii" w:hAnsiTheme="minorAscii" w:eastAsiaTheme="minorAscii" w:cstheme="minorAscii"/>
                <w:lang w:val="es-MX"/>
              </w:rPr>
            </w:pPr>
            <w:r w:rsidRPr="51EB0095" w:rsidR="004F71F4">
              <w:rPr>
                <w:rFonts w:ascii="Calibri" w:hAnsi="Calibri" w:eastAsia="Calibri" w:cs="Calibri" w:asciiTheme="minorAscii" w:hAnsiTheme="minorAscii" w:eastAsiaTheme="minorAscii" w:cstheme="minorAscii"/>
                <w:lang w:val="es-MX"/>
              </w:rPr>
              <w:t>Los tramites automatizados fueron:</w:t>
            </w:r>
          </w:p>
          <w:p w:rsidRPr="00A77AAA" w:rsidR="004F71F4" w:rsidP="51EB0095" w:rsidRDefault="00A77AAA" w14:paraId="3F941174" w14:textId="45D568C2">
            <w:pPr>
              <w:pStyle w:val="Prrafodelista"/>
              <w:numPr>
                <w:ilvl w:val="0"/>
                <w:numId w:val="10"/>
              </w:numPr>
              <w:rPr>
                <w:rFonts w:ascii="Calibri" w:hAnsi="Calibri" w:eastAsia="Calibri" w:cs="Calibri" w:asciiTheme="minorAscii" w:hAnsiTheme="minorAscii" w:eastAsiaTheme="minorAscii" w:cstheme="minorAscii"/>
                <w:noProof w:val="0"/>
                <w:lang w:val="es-MX"/>
              </w:rPr>
            </w:pPr>
            <w:r w:rsidRPr="51EB0095" w:rsidR="32C9A2AC">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 xml:space="preserve">Acuerdos de pago de comparendos de </w:t>
            </w:r>
            <w:r w:rsidRPr="51EB0095" w:rsidR="32C9A2AC">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transito</w:t>
            </w:r>
            <w:r w:rsidRPr="51EB0095" w:rsidR="32C9A2AC">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 xml:space="preserve"> </w:t>
            </w:r>
          </w:p>
          <w:p w:rsidRPr="00A77AAA" w:rsidR="004F71F4" w:rsidP="51EB0095" w:rsidRDefault="00A77AAA" w14:paraId="1CDB0AB3" w14:textId="7DB3996B">
            <w:pPr>
              <w:pStyle w:val="Prrafodelista"/>
              <w:numPr>
                <w:ilvl w:val="0"/>
                <w:numId w:val="10"/>
              </w:numPr>
              <w:rPr>
                <w:rFonts w:ascii="Calibri" w:hAnsi="Calibri" w:eastAsia="Calibri" w:cs="Calibri" w:asciiTheme="minorAscii" w:hAnsiTheme="minorAscii" w:eastAsiaTheme="minorAscii" w:cstheme="minorAscii"/>
                <w:noProof w:val="0"/>
                <w:lang w:val="es-MX"/>
              </w:rPr>
            </w:pPr>
            <w:r w:rsidRPr="51EB0095" w:rsidR="32C9A2AC">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Gestión de estacionamiento para personas con discapacidad</w:t>
            </w:r>
          </w:p>
          <w:p w:rsidRPr="00A77AAA" w:rsidR="004F71F4" w:rsidP="51EB0095" w:rsidRDefault="00A77AAA" w14:paraId="71F7C114" w14:textId="4D0852E7">
            <w:pPr>
              <w:pStyle w:val="Prrafodelista"/>
              <w:numPr>
                <w:ilvl w:val="0"/>
                <w:numId w:val="10"/>
              </w:numPr>
              <w:rPr>
                <w:rFonts w:ascii="Calibri" w:hAnsi="Calibri" w:eastAsia="Calibri" w:cs="Calibri" w:asciiTheme="minorAscii" w:hAnsiTheme="minorAscii" w:eastAsiaTheme="minorAscii" w:cstheme="minorAscii"/>
                <w:noProof w:val="0"/>
                <w:lang w:val="es-MX"/>
              </w:rPr>
            </w:pPr>
            <w:r w:rsidRPr="51EB0095" w:rsidR="32C9A2AC">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Ingl</w:t>
            </w:r>
            <w:r w:rsidRPr="51EB0095" w:rsidR="32C9A2AC">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és</w:t>
            </w:r>
            <w:r w:rsidRPr="51EB0095" w:rsidR="32C9A2AC">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 xml:space="preserve"> par</w:t>
            </w:r>
            <w:r w:rsidRPr="51EB0095" w:rsidR="32C9A2AC">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a el trabajo</w:t>
            </w:r>
          </w:p>
          <w:p w:rsidRPr="00A77AAA" w:rsidR="004F71F4" w:rsidP="51EB0095" w:rsidRDefault="00A77AAA" w14:paraId="24F833B4" w14:textId="74601CE8">
            <w:pPr>
              <w:pStyle w:val="Prrafodelista"/>
              <w:numPr>
                <w:ilvl w:val="0"/>
                <w:numId w:val="10"/>
              </w:numPr>
              <w:rPr>
                <w:rFonts w:ascii="Calibri" w:hAnsi="Calibri" w:eastAsia="Calibri" w:cs="Calibri" w:asciiTheme="minorAscii" w:hAnsiTheme="minorAscii" w:eastAsiaTheme="minorAscii" w:cstheme="minorAscii"/>
                <w:noProof w:val="0"/>
                <w:lang w:val="es-MX"/>
              </w:rPr>
            </w:pPr>
            <w:r w:rsidRPr="51EB0095" w:rsidR="32C9A2AC">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 xml:space="preserve">Comparendos </w:t>
            </w:r>
            <w:r w:rsidRPr="51EB0095" w:rsidR="32C9A2AC">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Policía</w:t>
            </w:r>
          </w:p>
          <w:p w:rsidRPr="00A77AAA" w:rsidR="004F71F4" w:rsidP="51EB0095" w:rsidRDefault="00A77AAA" w14:paraId="5C6B6490" w14:textId="74CA6D2D">
            <w:pPr>
              <w:pStyle w:val="Prrafodelista"/>
              <w:numPr>
                <w:ilvl w:val="0"/>
                <w:numId w:val="10"/>
              </w:numPr>
              <w:rPr>
                <w:rFonts w:ascii="Calibri" w:hAnsi="Calibri" w:eastAsia="Calibri" w:cs="Calibri" w:asciiTheme="minorAscii" w:hAnsiTheme="minorAscii" w:eastAsiaTheme="minorAscii" w:cstheme="minorAscii"/>
                <w:noProof w:val="0"/>
                <w:lang w:val="es-MX"/>
              </w:rPr>
            </w:pPr>
            <w:r w:rsidRPr="51EB0095" w:rsidR="32C9A2AC">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Proceso Transito citas Tramites</w:t>
            </w:r>
          </w:p>
          <w:p w:rsidRPr="00A77AAA" w:rsidR="004F71F4" w:rsidP="51EB0095" w:rsidRDefault="00A77AAA" w14:paraId="48B002D3" w14:textId="1D739A40">
            <w:pPr>
              <w:pStyle w:val="Prrafodelista"/>
              <w:numPr>
                <w:ilvl w:val="0"/>
                <w:numId w:val="10"/>
              </w:numPr>
              <w:rPr>
                <w:rFonts w:ascii="Calibri" w:hAnsi="Calibri" w:eastAsia="Calibri" w:cs="Calibri" w:asciiTheme="minorAscii" w:hAnsiTheme="minorAscii" w:eastAsiaTheme="minorAscii" w:cstheme="minorAscii"/>
                <w:noProof w:val="0"/>
                <w:lang w:val="es-MX"/>
              </w:rPr>
            </w:pPr>
            <w:r w:rsidRPr="51EB0095" w:rsidR="32C9A2AC">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Digitali</w:t>
            </w:r>
            <w:r w:rsidRPr="51EB0095" w:rsidR="32C9A2AC">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zación</w:t>
            </w:r>
            <w:r w:rsidRPr="51EB0095" w:rsidR="32C9A2AC">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 xml:space="preserve"> Transit</w:t>
            </w:r>
            <w:r w:rsidRPr="51EB0095" w:rsidR="32C9A2AC">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o.</w:t>
            </w:r>
          </w:p>
        </w:tc>
      </w:tr>
      <w:tr w:rsidR="004F71F4" w:rsidTr="51EB0095" w14:paraId="66438FAE" w14:textId="77777777">
        <w:tc>
          <w:tcPr>
            <w:tcW w:w="2240" w:type="dxa"/>
            <w:tcMar/>
          </w:tcPr>
          <w:p w:rsidR="004F71F4" w:rsidP="00C30601" w:rsidRDefault="004F71F4" w14:paraId="156F8133" w14:textId="77777777">
            <w:pPr>
              <w:rPr>
                <w:lang w:val="es-MX"/>
              </w:rPr>
            </w:pPr>
            <w:r w:rsidRPr="00B76045">
              <w:rPr>
                <w:lang w:val="es-MX"/>
              </w:rPr>
              <w:t>Internet fibra óptica, conectividad y Data Center</w:t>
            </w:r>
          </w:p>
        </w:tc>
        <w:tc>
          <w:tcPr>
            <w:tcW w:w="1145" w:type="dxa"/>
            <w:tcMar/>
          </w:tcPr>
          <w:p w:rsidR="004F71F4" w:rsidP="00C30601" w:rsidRDefault="004F71F4" w14:paraId="71BC38F9" w14:textId="77777777">
            <w:pPr>
              <w:rPr>
                <w:b/>
                <w:bCs/>
                <w:lang w:val="es-MX"/>
              </w:rPr>
            </w:pPr>
            <w:r>
              <w:rPr>
                <w:b/>
                <w:bCs/>
                <w:lang w:val="es-MX"/>
              </w:rPr>
              <w:t>100%</w:t>
            </w:r>
          </w:p>
        </w:tc>
        <w:tc>
          <w:tcPr>
            <w:tcW w:w="997" w:type="dxa"/>
            <w:tcMar/>
          </w:tcPr>
          <w:p w:rsidR="004F71F4" w:rsidP="00C30601" w:rsidRDefault="004F71F4" w14:paraId="5CE2922E" w14:textId="77777777">
            <w:pPr>
              <w:rPr>
                <w:b/>
                <w:bCs/>
                <w:lang w:val="es-MX"/>
              </w:rPr>
            </w:pPr>
            <w:r>
              <w:rPr>
                <w:b/>
                <w:bCs/>
                <w:lang w:val="es-MX"/>
              </w:rPr>
              <w:t>100%</w:t>
            </w:r>
          </w:p>
        </w:tc>
        <w:tc>
          <w:tcPr>
            <w:tcW w:w="4690" w:type="dxa"/>
            <w:tcMar/>
          </w:tcPr>
          <w:p w:rsidRPr="00B76045" w:rsidR="004F71F4" w:rsidP="51EB0095" w:rsidRDefault="004F71F4" w14:paraId="4B40AD2D" w14:textId="1D84EE41">
            <w:pPr>
              <w:pStyle w:val="Prrafodelista"/>
              <w:numPr>
                <w:ilvl w:val="0"/>
                <w:numId w:val="3"/>
              </w:numPr>
              <w:jc w:val="both"/>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pPr>
            <w:r w:rsidRPr="51EB0095" w:rsidR="15615962">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los Puntos Vive Digital – PVD, tomaron el nombre de CATIN, “Centros de Aprendizaje en Tecnología e Innovación”.</w:t>
            </w:r>
          </w:p>
          <w:p w:rsidRPr="00B76045" w:rsidR="004F71F4" w:rsidP="51EB0095" w:rsidRDefault="004F71F4" w14:paraId="65330050" w14:textId="294044A4">
            <w:pPr>
              <w:pStyle w:val="Prrafodelista"/>
              <w:numPr>
                <w:ilvl w:val="0"/>
                <w:numId w:val="3"/>
              </w:numPr>
              <w:jc w:val="both"/>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pPr>
            <w:r w:rsidRPr="51EB0095" w:rsidR="15615962">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Alianzas con empresas como SESAME WORKSHOP, AMAZON WEB SERVICES, FUNDACION TELEFONICA MOVISTAR Y SENA.</w:t>
            </w:r>
          </w:p>
          <w:p w:rsidRPr="00B76045" w:rsidR="004F71F4" w:rsidP="51EB0095" w:rsidRDefault="004F71F4" w14:paraId="27B1ACEC" w14:textId="62D58B98">
            <w:pPr>
              <w:pStyle w:val="Prrafodelista"/>
              <w:numPr>
                <w:ilvl w:val="0"/>
                <w:numId w:val="3"/>
              </w:numPr>
              <w:jc w:val="both"/>
              <w:rPr>
                <w:rFonts w:ascii="Calibri" w:hAnsi="Calibri" w:eastAsia="Calibri" w:cs="Calibri" w:asciiTheme="minorAscii" w:hAnsiTheme="minorAscii" w:eastAsiaTheme="minorAscii" w:cstheme="minorAscii"/>
                <w:noProof w:val="0"/>
                <w:lang w:val="es-MX"/>
              </w:rPr>
            </w:pPr>
            <w:r w:rsidRPr="51EB0095" w:rsidR="15615962">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 xml:space="preserve">Las Zonas Wifi, se mantuvieron operativas y se puede evidenciar que durante el periodo el uso promedio de acceso por parte del ciudadano fue de un poco </w:t>
            </w:r>
            <w:r w:rsidRPr="51EB0095" w:rsidR="15615962">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más</w:t>
            </w:r>
            <w:r w:rsidRPr="51EB0095" w:rsidR="15615962">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 xml:space="preserve"> de 212.000 conexiones al mes.</w:t>
            </w:r>
          </w:p>
        </w:tc>
      </w:tr>
      <w:tr w:rsidR="00DE5726" w:rsidTr="51EB0095" w14:paraId="0D6FA0BB" w14:textId="77777777">
        <w:tc>
          <w:tcPr>
            <w:tcW w:w="2240" w:type="dxa"/>
            <w:tcMar/>
          </w:tcPr>
          <w:p w:rsidRPr="00B76045" w:rsidR="00DE5726" w:rsidP="00DE5726" w:rsidRDefault="00DE5726" w14:paraId="3F8C4406" w14:textId="7D991C86">
            <w:pPr>
              <w:rPr>
                <w:lang w:val="es-MX"/>
              </w:rPr>
            </w:pPr>
            <w:r w:rsidRPr="00DE5726">
              <w:rPr>
                <w:lang w:val="es-MX"/>
              </w:rPr>
              <w:t>Dos (2) Servicios con entes externos interoperando con la plataforma desarrollada para la consulta al ciudadano</w:t>
            </w:r>
          </w:p>
        </w:tc>
        <w:tc>
          <w:tcPr>
            <w:tcW w:w="1145" w:type="dxa"/>
            <w:tcMar/>
          </w:tcPr>
          <w:p w:rsidR="00DE5726" w:rsidP="00C30601" w:rsidRDefault="00DE5726" w14:paraId="031A74C6" w14:textId="54D0A5CB">
            <w:pPr>
              <w:rPr>
                <w:b/>
                <w:bCs/>
                <w:lang w:val="es-MX"/>
              </w:rPr>
            </w:pPr>
            <w:r>
              <w:rPr>
                <w:b/>
                <w:bCs/>
                <w:lang w:val="es-MX"/>
              </w:rPr>
              <w:t>2</w:t>
            </w:r>
          </w:p>
        </w:tc>
        <w:tc>
          <w:tcPr>
            <w:tcW w:w="997" w:type="dxa"/>
            <w:tcMar/>
          </w:tcPr>
          <w:p w:rsidR="00DE5726" w:rsidP="00C30601" w:rsidRDefault="00DE5726" w14:paraId="28FE7432" w14:textId="63754ABD">
            <w:pPr>
              <w:rPr>
                <w:b/>
                <w:bCs/>
                <w:lang w:val="es-MX"/>
              </w:rPr>
            </w:pPr>
            <w:r>
              <w:rPr>
                <w:b/>
                <w:bCs/>
                <w:lang w:val="es-MX"/>
              </w:rPr>
              <w:t>1</w:t>
            </w:r>
          </w:p>
        </w:tc>
        <w:tc>
          <w:tcPr>
            <w:tcW w:w="4690" w:type="dxa"/>
            <w:tcMar/>
          </w:tcPr>
          <w:p w:rsidR="00DE5726" w:rsidP="51EB0095" w:rsidRDefault="00DE5726" w14:textId="6B4201A9" w14:paraId="4C6F8659">
            <w:pPr>
              <w:pStyle w:val="Prrafodelista"/>
              <w:numPr>
                <w:ilvl w:val="0"/>
                <w:numId w:val="3"/>
              </w:numPr>
              <w:rPr>
                <w:rFonts w:ascii="Calibri" w:hAnsi="Calibri" w:eastAsia="Calibri" w:cs="Calibri" w:asciiTheme="minorAscii" w:hAnsiTheme="minorAscii" w:eastAsiaTheme="minorAscii" w:cstheme="minorAscii"/>
                <w:color w:val="000000" w:themeColor="text1" w:themeTint="FF" w:themeShade="FF"/>
                <w:lang w:val="es-MX"/>
              </w:rPr>
            </w:pPr>
            <w:r w:rsidRPr="51EB0095" w:rsidR="00DE5726">
              <w:rPr>
                <w:rFonts w:ascii="Calibri" w:hAnsi="Calibri" w:eastAsia="Calibri" w:cs="Calibri" w:asciiTheme="minorAscii" w:hAnsiTheme="minorAscii" w:eastAsiaTheme="minorAscii" w:cstheme="minorAscii"/>
                <w:color w:val="000000"/>
                <w:shd w:val="clear" w:color="auto" w:fill="FFFFFF"/>
              </w:rPr>
              <w:t xml:space="preserve">Interoperabilidad de 1 servicio. </w:t>
            </w:r>
          </w:p>
          <w:p w:rsidR="00DE5726" w:rsidP="51EB0095" w:rsidRDefault="00DE5726" w14:paraId="076E7481" w14:textId="30BC090E">
            <w:pPr>
              <w:pStyle w:val="Prrafodelista"/>
              <w:numPr>
                <w:ilvl w:val="0"/>
                <w:numId w:val="3"/>
              </w:numPr>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CO"/>
              </w:rPr>
            </w:pPr>
            <w:r w:rsidRPr="51EB0095" w:rsidR="56467B28">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CO"/>
              </w:rPr>
              <w:t>Vinculación de 112 cámaras.</w:t>
            </w:r>
          </w:p>
          <w:p w:rsidR="00DE5726" w:rsidP="51EB0095" w:rsidRDefault="00DE5726" w14:paraId="57F3E79D" w14:textId="3A5B5BBA">
            <w:pPr>
              <w:pStyle w:val="Prrafodelista"/>
              <w:numPr>
                <w:ilvl w:val="0"/>
                <w:numId w:val="3"/>
              </w:numPr>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CO"/>
              </w:rPr>
            </w:pPr>
            <w:r w:rsidRPr="51EB0095" w:rsidR="56467B28">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CO"/>
              </w:rPr>
              <w:t xml:space="preserve">91 cámaras </w:t>
            </w:r>
            <w:r w:rsidRPr="51EB0095" w:rsidR="56467B28">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CO"/>
              </w:rPr>
              <w:t>más</w:t>
            </w:r>
            <w:r w:rsidRPr="51EB0095" w:rsidR="56467B28">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CO"/>
              </w:rPr>
              <w:t xml:space="preserve"> de las 88 proyectadas</w:t>
            </w:r>
          </w:p>
          <w:p w:rsidR="00DE5726" w:rsidP="51EB0095" w:rsidRDefault="00DE5726" w14:paraId="44BC78B5" w14:textId="709A8AA4">
            <w:pPr>
              <w:pStyle w:val="Prrafodelista"/>
              <w:numPr>
                <w:ilvl w:val="0"/>
                <w:numId w:val="3"/>
              </w:numPr>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CO"/>
              </w:rPr>
            </w:pPr>
            <w:r w:rsidRPr="51EB0095" w:rsidR="56467B28">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CO"/>
              </w:rPr>
              <w:t xml:space="preserve">Se suscribió convenio entre la gerencia de Catastro y la oficina de instrumentos públicos que le permita al </w:t>
            </w:r>
            <w:r w:rsidRPr="51EB0095" w:rsidR="40E0B481">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CO"/>
              </w:rPr>
              <w:t>Distrito</w:t>
            </w:r>
            <w:r w:rsidRPr="51EB0095" w:rsidR="56467B28">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CO"/>
              </w:rPr>
              <w:t xml:space="preserve"> contar con </w:t>
            </w:r>
            <w:r w:rsidRPr="51EB0095" w:rsidR="213C00B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CO"/>
              </w:rPr>
              <w:t>información</w:t>
            </w:r>
            <w:r w:rsidRPr="51EB0095" w:rsidR="56467B28">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CO"/>
              </w:rPr>
              <w:t xml:space="preserve"> </w:t>
            </w:r>
            <w:r w:rsidRPr="51EB0095" w:rsidR="28DC5C63">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CO"/>
              </w:rPr>
              <w:t>jurídica</w:t>
            </w:r>
            <w:r w:rsidRPr="51EB0095" w:rsidR="56467B28">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CO"/>
              </w:rPr>
              <w:t xml:space="preserve"> del predio para sus procesos internos.</w:t>
            </w:r>
          </w:p>
        </w:tc>
      </w:tr>
    </w:tbl>
    <w:p w:rsidR="51EB0095" w:rsidP="51EB0095" w:rsidRDefault="51EB0095" w14:paraId="179248CD" w14:textId="4E3E10C8">
      <w:pPr>
        <w:ind w:left="720"/>
        <w:jc w:val="both"/>
        <w:rPr>
          <w:lang w:val="es-MX"/>
        </w:rPr>
      </w:pPr>
    </w:p>
    <w:p w:rsidR="00293AC1" w:rsidP="51EB0095" w:rsidRDefault="00293AC1" w14:paraId="4445CCBC" w14:textId="72355F56">
      <w:pPr>
        <w:ind w:left="720"/>
        <w:jc w:val="both"/>
        <w:rPr>
          <w:lang w:val="es-MX"/>
        </w:rPr>
      </w:pPr>
      <w:r w:rsidRPr="51EB0095" w:rsidR="004F71F4">
        <w:rPr>
          <w:lang w:val="es-MX"/>
        </w:rPr>
        <w:t>Para la vigencia 202</w:t>
      </w:r>
      <w:r w:rsidRPr="51EB0095" w:rsidR="38C51C66">
        <w:rPr>
          <w:lang w:val="es-MX"/>
        </w:rPr>
        <w:t>2</w:t>
      </w:r>
      <w:r w:rsidRPr="51EB0095" w:rsidR="00A77AAA">
        <w:rPr>
          <w:lang w:val="es-MX"/>
        </w:rPr>
        <w:t xml:space="preserve">, </w:t>
      </w:r>
      <w:r w:rsidRPr="51EB0095" w:rsidR="0EEA111D">
        <w:rPr>
          <w:lang w:val="es-MX"/>
        </w:rPr>
        <w:t>se cumplieron con los indicadores planificados de cada proyecto, alcanzando el porcentaje de cumplimiento esperado</w:t>
      </w:r>
      <w:r w:rsidRPr="51EB0095" w:rsidR="1E7E2563">
        <w:rPr>
          <w:lang w:val="es-MX"/>
        </w:rPr>
        <w:t>.</w:t>
      </w:r>
    </w:p>
    <w:p w:rsidR="51EB0095" w:rsidP="51EB0095" w:rsidRDefault="51EB0095" w14:paraId="1212A3CA" w14:textId="2B2E5032">
      <w:pPr>
        <w:pStyle w:val="Normal"/>
        <w:ind w:left="720"/>
        <w:jc w:val="both"/>
        <w:rPr>
          <w:lang w:val="es-MX"/>
        </w:rPr>
      </w:pPr>
    </w:p>
    <w:p w:rsidR="51EB0095" w:rsidP="51EB0095" w:rsidRDefault="51EB0095" w14:paraId="7D7A998F" w14:textId="67721F33">
      <w:pPr>
        <w:pStyle w:val="Normal"/>
        <w:ind w:left="720"/>
        <w:jc w:val="both"/>
        <w:rPr>
          <w:lang w:val="es-MX"/>
        </w:rPr>
      </w:pPr>
    </w:p>
    <w:p w:rsidR="00442561" w:rsidP="00A00085" w:rsidRDefault="00442561" w14:paraId="4BB97660" w14:textId="24ED7247">
      <w:pPr>
        <w:ind w:left="720"/>
        <w:rPr>
          <w:b/>
          <w:bCs/>
          <w:lang w:val="es-MX"/>
        </w:rPr>
      </w:pPr>
      <w:r w:rsidRPr="51EB0095" w:rsidR="00442561">
        <w:rPr>
          <w:b w:val="1"/>
          <w:bCs w:val="1"/>
          <w:lang w:val="es-MX"/>
        </w:rPr>
        <w:t>5.2 Tic para gobierno abierto:</w:t>
      </w:r>
    </w:p>
    <w:p w:rsidR="00442561" w:rsidP="00442561" w:rsidRDefault="00442561" w14:paraId="6717DE2F" w14:textId="31F8C437">
      <w:pPr>
        <w:ind w:left="720"/>
        <w:jc w:val="both"/>
        <w:rPr>
          <w:rFonts w:cstheme="minorHAnsi"/>
          <w:color w:val="171717" w:themeColor="background2" w:themeShade="1A"/>
          <w:lang w:val="es-MX"/>
        </w:rPr>
      </w:pPr>
      <w:r>
        <w:rPr>
          <w:b/>
          <w:bCs/>
          <w:lang w:val="es-MX"/>
        </w:rPr>
        <w:t>Objetivo:</w:t>
      </w:r>
      <w:r>
        <w:rPr>
          <w:b/>
          <w:bCs/>
          <w:lang w:val="es-MX"/>
        </w:rPr>
        <w:t xml:space="preserve"> </w:t>
      </w:r>
      <w:r w:rsidRPr="00442561">
        <w:rPr>
          <w:rFonts w:cstheme="minorHAnsi"/>
          <w:color w:val="171717" w:themeColor="background2" w:themeShade="1A"/>
          <w:lang w:val="es-MX"/>
        </w:rPr>
        <w:t>Comprende las actividades encaminadas a fomentar la construcción de un Estado más transparente, participativo y colaborativo en los asuntos públicos mediante el uso de las Tecnologías de la Información y las Comunicaciones.</w:t>
      </w:r>
    </w:p>
    <w:p w:rsidR="004F71F4" w:rsidP="004F71F4" w:rsidRDefault="004F71F4" w14:paraId="24F67C17" w14:textId="77777777">
      <w:pPr>
        <w:pStyle w:val="Prrafodelista"/>
        <w:ind w:left="0" w:firstLine="708"/>
        <w:rPr>
          <w:b/>
          <w:bCs/>
          <w:lang w:val="es-MX"/>
        </w:rPr>
      </w:pPr>
      <w:r w:rsidRPr="51EB0095" w:rsidR="004F71F4">
        <w:rPr>
          <w:b w:val="1"/>
          <w:bCs w:val="1"/>
          <w:lang w:val="es-MX"/>
        </w:rPr>
        <w:t xml:space="preserve">Gestión: </w:t>
      </w:r>
    </w:p>
    <w:p w:rsidR="004F71F4" w:rsidP="51EB0095" w:rsidRDefault="004F71F4" w14:paraId="140B3B53" w14:textId="64FCE978">
      <w:pPr>
        <w:pStyle w:val="Prrafodelista"/>
        <w:ind w:left="708"/>
        <w:jc w:val="both"/>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pPr>
      <w:r w:rsidRPr="51EB0095" w:rsidR="1071EFEC">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En concordancia con los objetivos del plan de apertura, durante la vigencia 2022, se revisó y ajustaron las actividades del plan que busca promover una administración abierta al ciudadano, encontrando la ejecución de este en un 87%</w:t>
      </w:r>
    </w:p>
    <w:p w:rsidR="004F71F4" w:rsidP="004F71F4" w:rsidRDefault="004F71F4" w14:paraId="1F033641" w14:textId="44F1E0D8">
      <w:pPr>
        <w:pStyle w:val="Prrafodelista"/>
        <w:ind w:left="708"/>
        <w:jc w:val="both"/>
        <w:rPr>
          <w:lang w:val="es-MX"/>
        </w:rPr>
      </w:pPr>
      <w:hyperlink r:id="R89fa38f0225f498c">
        <w:r w:rsidRPr="51EB0095" w:rsidR="00293AC1">
          <w:rPr>
            <w:rStyle w:val="Hipervnculo"/>
            <w:lang w:val="es-MX"/>
          </w:rPr>
          <w:t>https://www.barranquilla.gov.co/transparencia/informacion-de-interes/publicacion-de-datos-abiertos</w:t>
        </w:r>
      </w:hyperlink>
    </w:p>
    <w:p w:rsidR="00293AC1" w:rsidP="004F71F4" w:rsidRDefault="00293AC1" w14:paraId="57288F75" w14:textId="77777777">
      <w:pPr>
        <w:pStyle w:val="Prrafodelista"/>
        <w:ind w:left="708"/>
        <w:jc w:val="both"/>
        <w:rPr>
          <w:lang w:val="es-MX"/>
        </w:rPr>
      </w:pPr>
    </w:p>
    <w:p w:rsidRPr="004F71F4" w:rsidR="00293AC1" w:rsidP="004F71F4" w:rsidRDefault="00293AC1" w14:paraId="3211985A" w14:textId="77777777">
      <w:pPr>
        <w:pStyle w:val="Prrafodelista"/>
        <w:ind w:left="708"/>
        <w:jc w:val="both"/>
        <w:rPr>
          <w:lang w:val="es-MX"/>
        </w:rPr>
      </w:pPr>
    </w:p>
    <w:p w:rsidR="00442561" w:rsidP="00A00085" w:rsidRDefault="00442561" w14:paraId="45CD8E8C" w14:textId="4AF9A0A0">
      <w:pPr>
        <w:ind w:left="720"/>
        <w:rPr>
          <w:b/>
          <w:bCs/>
          <w:lang w:val="es-MX"/>
        </w:rPr>
      </w:pPr>
      <w:r>
        <w:rPr>
          <w:b/>
          <w:bCs/>
          <w:lang w:val="es-MX"/>
        </w:rPr>
        <w:t>5.3 Tic para la Gestión:</w:t>
      </w:r>
    </w:p>
    <w:p w:rsidR="00293AC1" w:rsidP="00A00085" w:rsidRDefault="00293AC1" w14:paraId="13F06A07" w14:textId="77777777">
      <w:pPr>
        <w:ind w:left="720"/>
        <w:rPr>
          <w:b/>
          <w:bCs/>
          <w:lang w:val="es-MX"/>
        </w:rPr>
      </w:pPr>
    </w:p>
    <w:p w:rsidR="00442561" w:rsidP="00442561" w:rsidRDefault="00442561" w14:paraId="7A75C035" w14:textId="7AB38203">
      <w:pPr>
        <w:ind w:left="720"/>
        <w:jc w:val="both"/>
        <w:rPr>
          <w:lang w:val="es-MX"/>
        </w:rPr>
      </w:pPr>
      <w:r>
        <w:rPr>
          <w:b/>
          <w:bCs/>
          <w:lang w:val="es-MX"/>
        </w:rPr>
        <w:t>Objetivo:</w:t>
      </w:r>
      <w:r>
        <w:rPr>
          <w:b/>
          <w:bCs/>
          <w:lang w:val="es-MX"/>
        </w:rPr>
        <w:t xml:space="preserve"> </w:t>
      </w:r>
      <w:r w:rsidRPr="00442561">
        <w:rPr>
          <w:lang w:val="es-MX"/>
        </w:rPr>
        <w:t>Comprende la planeación y gestión tecnológica, la mejora de procesos internos y el intercambio de información. Igualmente, la gestión y aprovechamiento de la información para el análisis, toma de decisiones y el mejoramiento permanente, con un enfoque integral para una respuesta articulada de gobierno y hacer más eficaz gestión administrativa de Gobierno</w:t>
      </w:r>
      <w:r w:rsidR="004F71F4">
        <w:rPr>
          <w:lang w:val="es-MX"/>
        </w:rPr>
        <w:t>.</w:t>
      </w:r>
    </w:p>
    <w:p w:rsidRPr="00442561" w:rsidR="004F71F4" w:rsidP="00442561" w:rsidRDefault="00A77AAA" w14:paraId="49DE093B" w14:textId="3D4E5A6A">
      <w:pPr>
        <w:ind w:left="720"/>
        <w:jc w:val="both"/>
        <w:rPr>
          <w:lang w:val="es-MX"/>
        </w:rPr>
      </w:pPr>
      <w:r>
        <w:rPr>
          <w:rStyle w:val="normaltextrun"/>
          <w:rFonts w:ascii="Calibri" w:hAnsi="Calibri" w:cs="Calibri"/>
          <w:b/>
          <w:bCs/>
          <w:color w:val="000000"/>
          <w:shd w:val="clear" w:color="auto" w:fill="FFFFFF"/>
        </w:rPr>
        <w:t>Gestión Reto Soy atractiva y prospera</w:t>
      </w:r>
      <w:r w:rsidR="004F71F4">
        <w:rPr>
          <w:b/>
          <w:bCs/>
          <w:lang w:val="es-MX"/>
        </w:rPr>
        <w:t>:</w:t>
      </w:r>
      <w:r w:rsidR="004F71F4">
        <w:rPr>
          <w:lang w:val="es-MX"/>
        </w:rPr>
        <w:t xml:space="preserve"> </w:t>
      </w:r>
    </w:p>
    <w:tbl>
      <w:tblPr>
        <w:tblStyle w:val="Tablaconcuadrcula"/>
        <w:tblW w:w="8788" w:type="dxa"/>
        <w:tblInd w:w="421" w:type="dxa"/>
        <w:tblLook w:val="04A0" w:firstRow="1" w:lastRow="0" w:firstColumn="1" w:lastColumn="0" w:noHBand="0" w:noVBand="1"/>
      </w:tblPr>
      <w:tblGrid>
        <w:gridCol w:w="1977"/>
        <w:gridCol w:w="1623"/>
        <w:gridCol w:w="996"/>
        <w:gridCol w:w="4192"/>
      </w:tblGrid>
      <w:tr w:rsidRPr="00293AC1" w:rsidR="004F71F4" w:rsidTr="51EB0095" w14:paraId="7E4226F9" w14:textId="77777777">
        <w:trPr>
          <w:tblHeader/>
        </w:trPr>
        <w:tc>
          <w:tcPr>
            <w:tcW w:w="1977" w:type="dxa"/>
            <w:tcMar/>
          </w:tcPr>
          <w:p w:rsidRPr="00293AC1" w:rsidR="004F71F4" w:rsidP="00C30601" w:rsidRDefault="004F71F4" w14:paraId="0A2BFABD" w14:textId="77777777">
            <w:pPr>
              <w:rPr>
                <w:rFonts w:cstheme="minorHAnsi"/>
                <w:b/>
                <w:bCs/>
                <w:lang w:val="es-MX"/>
              </w:rPr>
            </w:pPr>
            <w:r w:rsidRPr="00293AC1">
              <w:rPr>
                <w:rFonts w:cstheme="minorHAnsi"/>
                <w:b/>
                <w:bCs/>
                <w:lang w:val="es-MX"/>
              </w:rPr>
              <w:t>Proyecto</w:t>
            </w:r>
          </w:p>
        </w:tc>
        <w:tc>
          <w:tcPr>
            <w:tcW w:w="1623" w:type="dxa"/>
            <w:tcMar/>
          </w:tcPr>
          <w:p w:rsidRPr="00293AC1" w:rsidR="004F71F4" w:rsidP="00C30601" w:rsidRDefault="004F71F4" w14:paraId="543ECA59" w14:textId="77777777">
            <w:pPr>
              <w:rPr>
                <w:rFonts w:cstheme="minorHAnsi"/>
                <w:b/>
                <w:bCs/>
                <w:lang w:val="es-MX"/>
              </w:rPr>
            </w:pPr>
            <w:r w:rsidRPr="00293AC1">
              <w:rPr>
                <w:rFonts w:cstheme="minorHAnsi"/>
                <w:b/>
                <w:bCs/>
                <w:lang w:val="es-MX"/>
              </w:rPr>
              <w:t>Meta cuatrienio</w:t>
            </w:r>
          </w:p>
        </w:tc>
        <w:tc>
          <w:tcPr>
            <w:tcW w:w="996" w:type="dxa"/>
            <w:tcMar/>
          </w:tcPr>
          <w:p w:rsidRPr="00293AC1" w:rsidR="004F71F4" w:rsidP="00C30601" w:rsidRDefault="004F71F4" w14:paraId="07E5A030" w14:textId="77777777">
            <w:pPr>
              <w:rPr>
                <w:rFonts w:cstheme="minorHAnsi"/>
                <w:b/>
                <w:bCs/>
                <w:lang w:val="es-MX"/>
              </w:rPr>
            </w:pPr>
            <w:r w:rsidRPr="00293AC1">
              <w:rPr>
                <w:rFonts w:cstheme="minorHAnsi"/>
                <w:b/>
                <w:bCs/>
                <w:lang w:val="es-MX"/>
              </w:rPr>
              <w:t>Meta Vigencia</w:t>
            </w:r>
          </w:p>
        </w:tc>
        <w:tc>
          <w:tcPr>
            <w:tcW w:w="4192" w:type="dxa"/>
            <w:tcMar/>
          </w:tcPr>
          <w:p w:rsidRPr="00293AC1" w:rsidR="004F71F4" w:rsidP="00C30601" w:rsidRDefault="004F71F4" w14:paraId="0F3EFB7A" w14:textId="77777777">
            <w:pPr>
              <w:rPr>
                <w:rFonts w:cstheme="minorHAnsi"/>
                <w:b/>
                <w:bCs/>
                <w:lang w:val="es-MX"/>
              </w:rPr>
            </w:pPr>
            <w:r w:rsidRPr="00293AC1">
              <w:rPr>
                <w:rFonts w:cstheme="minorHAnsi"/>
                <w:b/>
                <w:bCs/>
                <w:lang w:val="es-MX"/>
              </w:rPr>
              <w:t xml:space="preserve">Gestión </w:t>
            </w:r>
          </w:p>
        </w:tc>
      </w:tr>
      <w:tr w:rsidRPr="00293AC1" w:rsidR="004F71F4" w:rsidTr="51EB0095" w14:paraId="1FE04AF7" w14:textId="77777777">
        <w:tc>
          <w:tcPr>
            <w:tcW w:w="1977" w:type="dxa"/>
            <w:tcMar/>
          </w:tcPr>
          <w:p w:rsidRPr="00293AC1" w:rsidR="004F71F4" w:rsidP="00C30601" w:rsidRDefault="004F71F4" w14:paraId="4ADE0C60" w14:textId="0DE49ED0">
            <w:pPr>
              <w:rPr>
                <w:rFonts w:cstheme="minorHAnsi"/>
                <w:lang w:val="es-MX"/>
              </w:rPr>
            </w:pPr>
            <w:r w:rsidRPr="00293AC1">
              <w:rPr>
                <w:rFonts w:cstheme="minorHAnsi"/>
                <w:lang w:val="es-MX"/>
              </w:rPr>
              <w:t>Innovación y mantenimiento de la infraestructura tecnológica de la entidad</w:t>
            </w:r>
          </w:p>
        </w:tc>
        <w:tc>
          <w:tcPr>
            <w:tcW w:w="1623" w:type="dxa"/>
            <w:tcMar/>
          </w:tcPr>
          <w:p w:rsidRPr="00293AC1" w:rsidR="004F71F4" w:rsidP="00C30601" w:rsidRDefault="004F71F4" w14:paraId="438DAAB2" w14:textId="5B1765AD">
            <w:pPr>
              <w:rPr>
                <w:rFonts w:cstheme="minorHAnsi"/>
                <w:lang w:val="es-MX"/>
              </w:rPr>
            </w:pPr>
            <w:r w:rsidRPr="00293AC1">
              <w:rPr>
                <w:rStyle w:val="Textoennegrita"/>
                <w:rFonts w:cstheme="minorHAnsi"/>
                <w:b w:val="0"/>
                <w:bCs w:val="0"/>
                <w:color w:val="000000"/>
                <w:shd w:val="clear" w:color="auto" w:fill="FFFFFF"/>
              </w:rPr>
              <w:t>100% de la infraestructura operativa</w:t>
            </w:r>
          </w:p>
        </w:tc>
        <w:tc>
          <w:tcPr>
            <w:tcW w:w="996" w:type="dxa"/>
            <w:tcMar/>
          </w:tcPr>
          <w:p w:rsidRPr="00293AC1" w:rsidR="004F71F4" w:rsidP="00C30601" w:rsidRDefault="004F71F4" w14:paraId="2CDA571E" w14:textId="4548005F">
            <w:pPr>
              <w:rPr>
                <w:rFonts w:cstheme="minorHAnsi"/>
                <w:lang w:val="es-MX"/>
              </w:rPr>
            </w:pPr>
            <w:r w:rsidRPr="00293AC1">
              <w:rPr>
                <w:rFonts w:cstheme="minorHAnsi"/>
                <w:lang w:val="es-MX"/>
              </w:rPr>
              <w:t>100%</w:t>
            </w:r>
          </w:p>
        </w:tc>
        <w:tc>
          <w:tcPr>
            <w:tcW w:w="4192" w:type="dxa"/>
            <w:tcMar/>
          </w:tcPr>
          <w:p w:rsidRPr="00293AC1" w:rsidR="00806DBC" w:rsidP="51EB0095" w:rsidRDefault="00087183" w14:paraId="535DA920" w14:textId="533DD013">
            <w:pPr>
              <w:pStyle w:val="Prrafodelista"/>
              <w:numPr>
                <w:ilvl w:val="0"/>
                <w:numId w:val="4"/>
              </w:numPr>
              <w:shd w:val="clear" w:color="auto" w:fill="FFFFFF" w:themeFill="background1"/>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pPr>
            <w:r w:rsidRPr="51EB0095" w:rsidR="42F70C4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Actualización del firewall y configuración de políticas de seguridad.</w:t>
            </w:r>
          </w:p>
          <w:p w:rsidRPr="00293AC1" w:rsidR="00806DBC" w:rsidP="51EB0095" w:rsidRDefault="00087183" w14:paraId="691695BE" w14:textId="579A044F">
            <w:pPr>
              <w:pStyle w:val="Prrafodelista"/>
              <w:numPr>
                <w:ilvl w:val="0"/>
                <w:numId w:val="4"/>
              </w:numPr>
              <w:shd w:val="clear" w:color="auto" w:fill="FFFFFF" w:themeFill="background1"/>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pPr>
            <w:r w:rsidRPr="51EB0095" w:rsidR="42F70C4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Mantenimientos preventivos y correctivos.</w:t>
            </w:r>
          </w:p>
          <w:p w:rsidRPr="00293AC1" w:rsidR="00806DBC" w:rsidP="51EB0095" w:rsidRDefault="00087183" w14:paraId="75A70BD1" w14:textId="41FF7001">
            <w:pPr>
              <w:pStyle w:val="Prrafodelista"/>
              <w:numPr>
                <w:ilvl w:val="0"/>
                <w:numId w:val="4"/>
              </w:numPr>
              <w:shd w:val="clear" w:color="auto" w:fill="FFFFFF" w:themeFill="background1"/>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pPr>
            <w:r w:rsidRPr="51EB0095" w:rsidR="42F70C4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 xml:space="preserve">Actualización de 3.001 licencias de antivirus </w:t>
            </w:r>
          </w:p>
          <w:p w:rsidRPr="00293AC1" w:rsidR="00806DBC" w:rsidP="51EB0095" w:rsidRDefault="00087183" w14:paraId="5F42C72F" w14:textId="4485C163">
            <w:pPr>
              <w:pStyle w:val="Prrafodelista"/>
              <w:numPr>
                <w:ilvl w:val="0"/>
                <w:numId w:val="4"/>
              </w:numPr>
              <w:shd w:val="clear" w:color="auto" w:fill="FFFFFF" w:themeFill="background1"/>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pPr>
            <w:r w:rsidRPr="51EB0095" w:rsidR="42F70C4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 xml:space="preserve">Mantenimiento y soporte de los sistemas de información entre los cuales están: Estandarización y parametrización de diferentes aplicaciones para Gestión Humana, Ampliación GEMA de Servicios Administrativos y Logísticos, Elecciones en línea de consejos de cultura de la Secretaría de Cultura, Cesión de Derechos Oficina de cuentas, Contratación directa, Cuentas Especiales, Logística e infraestructura (Almacén e Inventarios), Creación De </w:t>
            </w:r>
            <w:r w:rsidRPr="51EB0095" w:rsidR="42F70C4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Dataroom</w:t>
            </w:r>
            <w:r w:rsidRPr="51EB0095" w:rsidR="42F70C4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 xml:space="preserve"> para la </w:t>
            </w:r>
            <w:r w:rsidRPr="51EB0095" w:rsidR="42F70C4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Secretaria</w:t>
            </w:r>
            <w:r w:rsidRPr="51EB0095" w:rsidR="42F70C4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 xml:space="preserve"> De Hacienda.</w:t>
            </w:r>
          </w:p>
        </w:tc>
      </w:tr>
      <w:tr w:rsidRPr="00293AC1" w:rsidR="00087183" w:rsidTr="51EB0095" w14:paraId="18F6FC6C" w14:textId="77777777">
        <w:tc>
          <w:tcPr>
            <w:tcW w:w="1977" w:type="dxa"/>
            <w:tcMar/>
          </w:tcPr>
          <w:p w:rsidRPr="00293AC1" w:rsidR="00087183" w:rsidP="00C30601" w:rsidRDefault="00087183" w14:paraId="0E140341" w14:textId="547BB450">
            <w:pPr>
              <w:rPr>
                <w:rFonts w:cstheme="minorHAnsi"/>
                <w:b/>
                <w:bCs/>
                <w:lang w:val="es-MX"/>
              </w:rPr>
            </w:pPr>
            <w:r w:rsidRPr="00293AC1">
              <w:rPr>
                <w:rFonts w:cstheme="minorHAnsi"/>
                <w:lang w:val="es-MX"/>
              </w:rPr>
              <w:t>100% Implementación de protocolo IPv6 - infraestructura innovada.</w:t>
            </w:r>
          </w:p>
        </w:tc>
        <w:tc>
          <w:tcPr>
            <w:tcW w:w="1623" w:type="dxa"/>
            <w:tcMar/>
          </w:tcPr>
          <w:p w:rsidRPr="00293AC1" w:rsidR="00087183" w:rsidP="00C30601" w:rsidRDefault="00087183" w14:paraId="30CD7C67" w14:textId="5EAFB761">
            <w:pPr>
              <w:rPr>
                <w:rStyle w:val="Textoennegrita"/>
                <w:rFonts w:cstheme="minorHAnsi"/>
                <w:b w:val="0"/>
                <w:bCs w:val="0"/>
                <w:color w:val="000000"/>
                <w:shd w:val="clear" w:color="auto" w:fill="FFFFFF"/>
              </w:rPr>
            </w:pPr>
            <w:r w:rsidRPr="00293AC1">
              <w:rPr>
                <w:rStyle w:val="Textoennegrita"/>
                <w:rFonts w:cstheme="minorHAnsi"/>
                <w:b w:val="0"/>
                <w:bCs w:val="0"/>
                <w:color w:val="000000"/>
                <w:shd w:val="clear" w:color="auto" w:fill="FFFFFF"/>
              </w:rPr>
              <w:t>100%</w:t>
            </w:r>
          </w:p>
        </w:tc>
        <w:tc>
          <w:tcPr>
            <w:tcW w:w="996" w:type="dxa"/>
            <w:tcMar/>
          </w:tcPr>
          <w:p w:rsidRPr="00293AC1" w:rsidR="00087183" w:rsidP="00C30601" w:rsidRDefault="00087183" w14:paraId="562A4033" w14:textId="35F6F8B3">
            <w:pPr>
              <w:rPr>
                <w:rFonts w:cstheme="minorHAnsi"/>
                <w:lang w:val="es-MX"/>
              </w:rPr>
            </w:pPr>
            <w:r w:rsidRPr="00293AC1">
              <w:rPr>
                <w:rFonts w:cstheme="minorHAnsi"/>
                <w:lang w:val="es-MX"/>
              </w:rPr>
              <w:t>35%</w:t>
            </w:r>
          </w:p>
        </w:tc>
        <w:tc>
          <w:tcPr>
            <w:tcW w:w="4192" w:type="dxa"/>
            <w:tcMar/>
          </w:tcPr>
          <w:p w:rsidRPr="00293AC1" w:rsidR="00087183" w:rsidP="51EB0095" w:rsidRDefault="000262B9" w14:paraId="059161BA" w14:textId="5561A59C">
            <w:pPr>
              <w:pStyle w:val="Prrafodelista"/>
              <w:numPr>
                <w:ilvl w:val="0"/>
                <w:numId w:val="11"/>
              </w:numPr>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pPr>
            <w:r w:rsidRPr="51EB0095" w:rsidR="14BD6C4B">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Ejecución del proyecto SDWAN</w:t>
            </w:r>
            <w:r w:rsidRPr="51EB0095" w:rsidR="307B903C">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 xml:space="preserve">, cifrando la información de los tramites y servicios. </w:t>
            </w:r>
          </w:p>
          <w:p w:rsidRPr="00293AC1" w:rsidR="00087183" w:rsidP="51EB0095" w:rsidRDefault="000262B9" w14:paraId="35884B9B" w14:textId="0AF4E8D3">
            <w:pPr>
              <w:pStyle w:val="Prrafodelista"/>
              <w:numPr>
                <w:ilvl w:val="0"/>
                <w:numId w:val="11"/>
              </w:numPr>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pPr>
            <w:r w:rsidRPr="51EB0095" w:rsidR="307B903C">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Esta herramienta cuenta con</w:t>
            </w:r>
            <w:r w:rsidRPr="51EB0095" w:rsidR="14BD6C4B">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 xml:space="preserve"> una plataforma de monitoreo </w:t>
            </w:r>
            <w:r w:rsidRPr="51EB0095" w:rsidR="7DA2A3EC">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de la red, lo</w:t>
            </w:r>
            <w:r w:rsidRPr="51EB0095" w:rsidR="14BD6C4B">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 xml:space="preserve"> que ayudan a detectar ataques con mayor rapidez</w:t>
            </w:r>
            <w:r w:rsidRPr="51EB0095" w:rsidR="128B68D0">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w:t>
            </w:r>
          </w:p>
          <w:p w:rsidRPr="00293AC1" w:rsidR="00087183" w:rsidP="51EB0095" w:rsidRDefault="000262B9" w14:paraId="660E121B" w14:textId="51A92E0A">
            <w:pPr>
              <w:pStyle w:val="Prrafodelista"/>
              <w:numPr>
                <w:ilvl w:val="0"/>
                <w:numId w:val="11"/>
              </w:numPr>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pPr>
            <w:r w:rsidRPr="51EB0095" w:rsidR="489083C4">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Instala</w:t>
            </w:r>
            <w:r w:rsidRPr="51EB0095" w:rsidR="489083C4">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ción</w:t>
            </w:r>
            <w:r w:rsidRPr="51EB0095" w:rsidR="14BD6C4B">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 xml:space="preserve"> y </w:t>
            </w:r>
            <w:r w:rsidRPr="51EB0095" w:rsidR="4DB97B6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conf</w:t>
            </w:r>
            <w:r w:rsidRPr="51EB0095" w:rsidR="4DB97B6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iguración</w:t>
            </w:r>
            <w:r w:rsidRPr="51EB0095" w:rsidR="14BD6C4B">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 xml:space="preserve"> del servicio en 68 puntos en las 20 sedes que atienden al ciudadano.</w:t>
            </w:r>
          </w:p>
          <w:p w:rsidRPr="00293AC1" w:rsidR="00087183" w:rsidP="51EB0095" w:rsidRDefault="000262B9" w14:paraId="343D92D6" w14:textId="1511D97F">
            <w:pPr>
              <w:pStyle w:val="Prrafodelista"/>
              <w:numPr>
                <w:ilvl w:val="0"/>
                <w:numId w:val="11"/>
              </w:numPr>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pPr>
            <w:r w:rsidRPr="51EB0095" w:rsidR="78B677D2">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A</w:t>
            </w:r>
            <w:r w:rsidRPr="51EB0095" w:rsidR="14BD6C4B">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ctividades de mantenimiento y</w:t>
            </w:r>
            <w:r w:rsidRPr="51EB0095" w:rsidR="14BD6C4B">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 xml:space="preserve"> </w:t>
            </w:r>
            <w:r w:rsidRPr="51EB0095" w:rsidR="27EBDCA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reacondicionamiento</w:t>
            </w:r>
            <w:r w:rsidRPr="51EB0095" w:rsidR="14BD6C4B">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 xml:space="preserve"> de la red.</w:t>
            </w:r>
          </w:p>
          <w:p w:rsidRPr="00293AC1" w:rsidR="00087183" w:rsidP="51EB0095" w:rsidRDefault="000262B9" w14:paraId="2DEDDAFE" w14:textId="10898EE8">
            <w:pPr>
              <w:pStyle w:val="Prrafodelista"/>
              <w:numPr>
                <w:ilvl w:val="0"/>
                <w:numId w:val="11"/>
              </w:numPr>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pPr>
            <w:r w:rsidRPr="51EB0095" w:rsidR="7485D7EB">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A</w:t>
            </w:r>
            <w:r w:rsidRPr="51EB0095" w:rsidR="14BD6C4B">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ctualiz</w:t>
            </w:r>
            <w:r w:rsidRPr="51EB0095" w:rsidR="522DC8A2">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ación d</w:t>
            </w:r>
            <w:r w:rsidRPr="51EB0095" w:rsidR="14BD6C4B">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 xml:space="preserve">el software de </w:t>
            </w:r>
            <w:r w:rsidRPr="51EB0095" w:rsidR="14BD6C4B">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help</w:t>
            </w:r>
            <w:r w:rsidRPr="51EB0095" w:rsidR="14BD6C4B">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 xml:space="preserve"> </w:t>
            </w:r>
            <w:r w:rsidRPr="51EB0095" w:rsidR="14BD6C4B">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desk</w:t>
            </w:r>
            <w:r w:rsidRPr="51EB0095" w:rsidR="14BD6C4B">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 xml:space="preserve"> a </w:t>
            </w:r>
            <w:r w:rsidRPr="51EB0095" w:rsidR="7AEC6E4F">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través</w:t>
            </w:r>
            <w:r w:rsidRPr="51EB0095" w:rsidR="14BD6C4B">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 xml:space="preserve"> </w:t>
            </w:r>
            <w:r w:rsidRPr="51EB0095" w:rsidR="3AB4F9CC">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 xml:space="preserve">utilizado para </w:t>
            </w:r>
            <w:r w:rsidRPr="51EB0095" w:rsidR="14BD6C4B">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la gestión de incidencias</w:t>
            </w:r>
            <w:r w:rsidRPr="51EB0095" w:rsidR="7D29A5A4">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w:t>
            </w:r>
          </w:p>
        </w:tc>
      </w:tr>
      <w:tr w:rsidRPr="00293AC1" w:rsidR="000262B9" w:rsidTr="51EB0095" w14:paraId="4E2959A0" w14:textId="77777777">
        <w:tc>
          <w:tcPr>
            <w:tcW w:w="1977" w:type="dxa"/>
            <w:tcMar/>
          </w:tcPr>
          <w:p w:rsidRPr="00293AC1" w:rsidR="000262B9" w:rsidP="000A3B4B" w:rsidRDefault="000262B9" w14:paraId="4BDFC3E2" w14:textId="275A9DB4">
            <w:pPr>
              <w:jc w:val="center"/>
              <w:rPr>
                <w:rFonts w:cstheme="minorHAnsi"/>
                <w:lang w:val="es-MX"/>
              </w:rPr>
            </w:pPr>
            <w:r w:rsidRPr="00293AC1">
              <w:rPr>
                <w:rFonts w:cstheme="minorHAnsi"/>
                <w:lang w:val="es-MX"/>
              </w:rPr>
              <w:t>Unificar 10 bases de datos</w:t>
            </w:r>
          </w:p>
        </w:tc>
        <w:tc>
          <w:tcPr>
            <w:tcW w:w="1623" w:type="dxa"/>
            <w:tcMar/>
          </w:tcPr>
          <w:p w:rsidRPr="00293AC1" w:rsidR="000262B9" w:rsidP="00C30601" w:rsidRDefault="000A3B4B" w14:paraId="626A874C" w14:textId="01D52AB0">
            <w:pPr>
              <w:rPr>
                <w:rStyle w:val="Textoennegrita"/>
                <w:rFonts w:cstheme="minorHAnsi"/>
                <w:b w:val="0"/>
                <w:bCs w:val="0"/>
                <w:color w:val="000000"/>
                <w:shd w:val="clear" w:color="auto" w:fill="FFFFFF"/>
              </w:rPr>
            </w:pPr>
            <w:r w:rsidRPr="00293AC1">
              <w:rPr>
                <w:rStyle w:val="Textoennegrita"/>
                <w:rFonts w:cstheme="minorHAnsi"/>
                <w:b w:val="0"/>
                <w:bCs w:val="0"/>
                <w:color w:val="000000"/>
                <w:shd w:val="clear" w:color="auto" w:fill="FFFFFF"/>
              </w:rPr>
              <w:t>10</w:t>
            </w:r>
          </w:p>
        </w:tc>
        <w:tc>
          <w:tcPr>
            <w:tcW w:w="996" w:type="dxa"/>
            <w:tcMar/>
          </w:tcPr>
          <w:p w:rsidRPr="00293AC1" w:rsidR="000262B9" w:rsidP="00C30601" w:rsidRDefault="000A3B4B" w14:paraId="2BD5526A" w14:textId="58D8AE00">
            <w:pPr>
              <w:rPr>
                <w:rFonts w:cstheme="minorHAnsi"/>
                <w:lang w:val="es-MX"/>
              </w:rPr>
            </w:pPr>
            <w:r w:rsidRPr="00293AC1">
              <w:rPr>
                <w:rFonts w:cstheme="minorHAnsi"/>
                <w:lang w:val="es-MX"/>
              </w:rPr>
              <w:t>3</w:t>
            </w:r>
          </w:p>
        </w:tc>
        <w:tc>
          <w:tcPr>
            <w:tcW w:w="4192" w:type="dxa"/>
            <w:tcMar/>
          </w:tcPr>
          <w:p w:rsidRPr="00293AC1" w:rsidR="000262B9" w:rsidP="51EB0095" w:rsidRDefault="000A3B4B" w14:paraId="55684A53" w14:textId="75B5B55C">
            <w:pPr>
              <w:pStyle w:val="Prrafodelista"/>
              <w:numPr>
                <w:ilvl w:val="0"/>
                <w:numId w:val="8"/>
              </w:numPr>
              <w:jc w:val="both"/>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pPr>
            <w:r w:rsidRPr="51EB0095" w:rsidR="54A5696A">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 xml:space="preserve">Se han cargado al lago de datos 6 bases de datos. </w:t>
            </w:r>
          </w:p>
          <w:p w:rsidRPr="00293AC1" w:rsidR="000262B9" w:rsidP="51EB0095" w:rsidRDefault="000A3B4B" w14:paraId="47458E28" w14:textId="28D31979">
            <w:pPr>
              <w:pStyle w:val="Prrafodelista"/>
              <w:numPr>
                <w:ilvl w:val="0"/>
                <w:numId w:val="8"/>
              </w:numPr>
              <w:jc w:val="both"/>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pPr>
            <w:r w:rsidRPr="51EB0095" w:rsidR="54A5696A">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 xml:space="preserve">Construcción de lago de datos en la nube de AWS el cual alberga las 4 bases de datos cargadas y se incluyeron las Bases SISBEN, SIMAT, </w:t>
            </w:r>
            <w:r w:rsidRPr="51EB0095" w:rsidR="54A5696A">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Gestión</w:t>
            </w:r>
            <w:r w:rsidRPr="51EB0095" w:rsidR="54A5696A">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 xml:space="preserve"> social, Industria y comercio, Rutas escolares, Programa PAE.</w:t>
            </w:r>
          </w:p>
          <w:p w:rsidRPr="00293AC1" w:rsidR="000262B9" w:rsidP="51EB0095" w:rsidRDefault="000A3B4B" w14:paraId="31C78440" w14:textId="1DE6B27C">
            <w:pPr>
              <w:pStyle w:val="Prrafodelista"/>
              <w:numPr>
                <w:ilvl w:val="0"/>
                <w:numId w:val="8"/>
              </w:numPr>
              <w:jc w:val="left"/>
              <w:rPr>
                <w:rFonts w:ascii="Arial" w:hAnsi="Arial" w:eastAsia="Arial" w:cs="Arial"/>
                <w:b w:val="0"/>
                <w:bCs w:val="0"/>
                <w:i w:val="0"/>
                <w:iCs w:val="0"/>
                <w:caps w:val="0"/>
                <w:smallCaps w:val="0"/>
                <w:noProof w:val="0"/>
                <w:color w:val="000000" w:themeColor="text1" w:themeTint="FF" w:themeShade="FF"/>
                <w:sz w:val="22"/>
                <w:szCs w:val="22"/>
                <w:lang w:val="es-MX"/>
              </w:rPr>
            </w:pPr>
            <w:r w:rsidRPr="51EB0095" w:rsidR="54A5696A">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Se desarrollo la plataforma web de ciudadano ADN Digital enlazada con el lago de datos de AWS. está próxima a su lanzamiento.</w:t>
            </w:r>
          </w:p>
        </w:tc>
      </w:tr>
      <w:tr w:rsidRPr="00293AC1" w:rsidR="000A3B4B" w:rsidTr="51EB0095" w14:paraId="35EC3C6C" w14:textId="77777777">
        <w:tc>
          <w:tcPr>
            <w:tcW w:w="1977" w:type="dxa"/>
            <w:tcMar/>
          </w:tcPr>
          <w:p w:rsidRPr="00293AC1" w:rsidR="000A3B4B" w:rsidP="000A3B4B" w:rsidRDefault="000A3B4B" w14:paraId="46BAC40A" w14:textId="6E281825">
            <w:pPr>
              <w:jc w:val="center"/>
              <w:rPr>
                <w:rFonts w:cstheme="minorHAnsi"/>
                <w:b/>
                <w:bCs/>
                <w:lang w:val="es-MX"/>
              </w:rPr>
            </w:pPr>
            <w:r w:rsidRPr="00293AC1">
              <w:rPr>
                <w:rStyle w:val="Textoennegrita"/>
                <w:rFonts w:cstheme="minorHAnsi"/>
                <w:b w:val="0"/>
                <w:bCs w:val="0"/>
                <w:color w:val="000000"/>
                <w:shd w:val="clear" w:color="auto" w:fill="FFFFFF"/>
              </w:rPr>
              <w:t>Lograr el 100% de la articulación del sistema de información.</w:t>
            </w:r>
          </w:p>
        </w:tc>
        <w:tc>
          <w:tcPr>
            <w:tcW w:w="1623" w:type="dxa"/>
            <w:tcMar/>
          </w:tcPr>
          <w:p w:rsidRPr="00293AC1" w:rsidR="000A3B4B" w:rsidP="00C30601" w:rsidRDefault="000A3B4B" w14:paraId="05FF8994" w14:textId="777DD4DA">
            <w:pPr>
              <w:rPr>
                <w:rStyle w:val="Textoennegrita"/>
                <w:rFonts w:cstheme="minorHAnsi"/>
                <w:b w:val="0"/>
                <w:bCs w:val="0"/>
                <w:color w:val="000000"/>
                <w:shd w:val="clear" w:color="auto" w:fill="FFFFFF"/>
              </w:rPr>
            </w:pPr>
            <w:r w:rsidRPr="00293AC1">
              <w:rPr>
                <w:rStyle w:val="Textoennegrita"/>
                <w:rFonts w:cstheme="minorHAnsi"/>
                <w:b w:val="0"/>
                <w:bCs w:val="0"/>
                <w:color w:val="000000"/>
                <w:shd w:val="clear" w:color="auto" w:fill="FFFFFF"/>
              </w:rPr>
              <w:t>100</w:t>
            </w:r>
          </w:p>
        </w:tc>
        <w:tc>
          <w:tcPr>
            <w:tcW w:w="996" w:type="dxa"/>
            <w:tcMar/>
          </w:tcPr>
          <w:p w:rsidRPr="00293AC1" w:rsidR="000A3B4B" w:rsidP="00C30601" w:rsidRDefault="000A3B4B" w14:paraId="374DB35B" w14:textId="1110330C">
            <w:pPr>
              <w:rPr>
                <w:rFonts w:cstheme="minorHAnsi"/>
                <w:lang w:val="es-MX"/>
              </w:rPr>
            </w:pPr>
            <w:r w:rsidRPr="00293AC1">
              <w:rPr>
                <w:rFonts w:cstheme="minorHAnsi"/>
                <w:lang w:val="es-MX"/>
              </w:rPr>
              <w:t>100</w:t>
            </w:r>
          </w:p>
        </w:tc>
        <w:tc>
          <w:tcPr>
            <w:tcW w:w="4192" w:type="dxa"/>
            <w:tcMar/>
          </w:tcPr>
          <w:p w:rsidRPr="00293AC1" w:rsidR="00455DBE" w:rsidP="51EB0095" w:rsidRDefault="00455DBE" w14:paraId="5739C09E" w14:textId="62F70AFC">
            <w:pPr>
              <w:rPr>
                <w:rFonts w:ascii="Calibri" w:hAnsi="Calibri" w:eastAsia="Calibri" w:cs="Calibri" w:asciiTheme="minorAscii" w:hAnsiTheme="minorAscii" w:eastAsiaTheme="minorAscii" w:cstheme="minorAscii"/>
                <w:noProof w:val="0"/>
                <w:color w:val="000000" w:themeColor="text1" w:themeTint="FF" w:themeShade="FF"/>
                <w:sz w:val="22"/>
                <w:szCs w:val="22"/>
                <w:lang w:val="es-CO"/>
              </w:rPr>
            </w:pPr>
            <w:r w:rsidRPr="51EB0095" w:rsidR="20D92C38">
              <w:rPr>
                <w:rFonts w:ascii="Calibri" w:hAnsi="Calibri" w:eastAsia="Calibri" w:cs="Calibri" w:asciiTheme="minorAscii" w:hAnsiTheme="minorAscii" w:eastAsiaTheme="minorAscii" w:cstheme="minorAscii"/>
                <w:noProof w:val="0"/>
                <w:color w:val="000000" w:themeColor="text1" w:themeTint="FF" w:themeShade="FF"/>
                <w:sz w:val="22"/>
                <w:szCs w:val="22"/>
                <w:lang w:val="es-CO"/>
              </w:rPr>
              <w:t xml:space="preserve">Con relación a la articulación de los sistemas de información, se ha trabajado en: </w:t>
            </w:r>
          </w:p>
          <w:p w:rsidRPr="00293AC1" w:rsidR="00455DBE" w:rsidP="51EB0095" w:rsidRDefault="00455DBE" w14:paraId="0B906FB0" w14:textId="7C7D1C27">
            <w:pPr>
              <w:pStyle w:val="Prrafodelista"/>
              <w:numPr>
                <w:ilvl w:val="0"/>
                <w:numId w:val="12"/>
              </w:numPr>
              <w:rPr>
                <w:rFonts w:ascii="Calibri" w:hAnsi="Calibri" w:eastAsia="Calibri" w:cs="Calibri" w:asciiTheme="minorAscii" w:hAnsiTheme="minorAscii" w:eastAsiaTheme="minorAscii" w:cstheme="minorAscii"/>
                <w:noProof w:val="0"/>
                <w:color w:val="000000" w:themeColor="text1" w:themeTint="FF" w:themeShade="FF"/>
                <w:sz w:val="22"/>
                <w:szCs w:val="22"/>
                <w:lang w:val="es-CO"/>
              </w:rPr>
            </w:pPr>
            <w:r w:rsidRPr="51EB0095" w:rsidR="20D92C38">
              <w:rPr>
                <w:rFonts w:ascii="Calibri" w:hAnsi="Calibri" w:eastAsia="Calibri" w:cs="Calibri" w:asciiTheme="minorAscii" w:hAnsiTheme="minorAscii" w:eastAsiaTheme="minorAscii" w:cstheme="minorAscii"/>
                <w:noProof w:val="0"/>
                <w:color w:val="000000" w:themeColor="text1" w:themeTint="FF" w:themeShade="FF"/>
                <w:sz w:val="22"/>
                <w:szCs w:val="22"/>
                <w:lang w:val="es-CO"/>
              </w:rPr>
              <w:t>Plataforma unificada de oferta institucional del Distrito de Barranquilla.</w:t>
            </w:r>
          </w:p>
          <w:p w:rsidRPr="00293AC1" w:rsidR="00455DBE" w:rsidP="51EB0095" w:rsidRDefault="00455DBE" w14:paraId="05894B04" w14:textId="45EDE8B3">
            <w:pPr>
              <w:pStyle w:val="Prrafodelista"/>
              <w:numPr>
                <w:ilvl w:val="0"/>
                <w:numId w:val="12"/>
              </w:numPr>
              <w:rPr>
                <w:rFonts w:ascii="Calibri" w:hAnsi="Calibri" w:eastAsia="Calibri" w:cs="Calibri" w:asciiTheme="minorAscii" w:hAnsiTheme="minorAscii" w:eastAsiaTheme="minorAscii" w:cstheme="minorAscii"/>
                <w:noProof w:val="0"/>
                <w:color w:val="000000" w:themeColor="text1" w:themeTint="FF" w:themeShade="FF"/>
                <w:sz w:val="22"/>
                <w:szCs w:val="22"/>
                <w:lang w:val="es-CO"/>
              </w:rPr>
            </w:pPr>
            <w:r w:rsidRPr="51EB0095" w:rsidR="20D92C38">
              <w:rPr>
                <w:rFonts w:ascii="Calibri" w:hAnsi="Calibri" w:eastAsia="Calibri" w:cs="Calibri" w:asciiTheme="minorAscii" w:hAnsiTheme="minorAscii" w:eastAsiaTheme="minorAscii" w:cstheme="minorAscii"/>
                <w:noProof w:val="0"/>
                <w:color w:val="000000" w:themeColor="text1" w:themeTint="FF" w:themeShade="FF"/>
                <w:sz w:val="22"/>
                <w:szCs w:val="22"/>
                <w:lang w:val="es-CO"/>
              </w:rPr>
              <w:t>Plataforma de Gestión de usuarios de los escenarios deportivos en el Distritales.</w:t>
            </w:r>
          </w:p>
          <w:p w:rsidRPr="00293AC1" w:rsidR="00455DBE" w:rsidP="51EB0095" w:rsidRDefault="00455DBE" w14:paraId="0CEA3238" w14:textId="7733AAD6">
            <w:pPr>
              <w:pStyle w:val="Prrafodelista"/>
              <w:numPr>
                <w:ilvl w:val="0"/>
                <w:numId w:val="12"/>
              </w:numPr>
              <w:rPr>
                <w:rFonts w:ascii="Calibri" w:hAnsi="Calibri" w:eastAsia="Calibri" w:cs="Calibri" w:asciiTheme="minorAscii" w:hAnsiTheme="minorAscii" w:eastAsiaTheme="minorAscii" w:cstheme="minorAscii"/>
                <w:noProof w:val="0"/>
                <w:color w:val="000000" w:themeColor="text1" w:themeTint="FF" w:themeShade="FF"/>
                <w:sz w:val="22"/>
                <w:szCs w:val="22"/>
                <w:lang w:val="es-CO"/>
              </w:rPr>
            </w:pPr>
            <w:r w:rsidRPr="51EB0095" w:rsidR="20D92C38">
              <w:rPr>
                <w:rFonts w:ascii="Calibri" w:hAnsi="Calibri" w:eastAsia="Calibri" w:cs="Calibri" w:asciiTheme="minorAscii" w:hAnsiTheme="minorAscii" w:eastAsiaTheme="minorAscii" w:cstheme="minorAscii"/>
                <w:noProof w:val="0"/>
                <w:color w:val="000000" w:themeColor="text1" w:themeTint="FF" w:themeShade="FF"/>
                <w:sz w:val="22"/>
                <w:szCs w:val="22"/>
                <w:lang w:val="es-CO"/>
              </w:rPr>
              <w:t xml:space="preserve">Actualización y mejora de la Plataforma </w:t>
            </w:r>
            <w:r w:rsidRPr="51EB0095" w:rsidR="20D92C38">
              <w:rPr>
                <w:rFonts w:ascii="Calibri" w:hAnsi="Calibri" w:eastAsia="Calibri" w:cs="Calibri" w:asciiTheme="minorAscii" w:hAnsiTheme="minorAscii" w:eastAsiaTheme="minorAscii" w:cstheme="minorAscii"/>
                <w:noProof w:val="0"/>
                <w:color w:val="000000" w:themeColor="text1" w:themeTint="FF" w:themeShade="FF"/>
                <w:sz w:val="22"/>
                <w:szCs w:val="22"/>
                <w:lang w:val="es-CO"/>
              </w:rPr>
              <w:t>Omnicanal</w:t>
            </w:r>
            <w:r w:rsidRPr="51EB0095" w:rsidR="20D92C38">
              <w:rPr>
                <w:rFonts w:ascii="Calibri" w:hAnsi="Calibri" w:eastAsia="Calibri" w:cs="Calibri" w:asciiTheme="minorAscii" w:hAnsiTheme="minorAscii" w:eastAsiaTheme="minorAscii" w:cstheme="minorAscii"/>
                <w:noProof w:val="0"/>
                <w:color w:val="000000" w:themeColor="text1" w:themeTint="FF" w:themeShade="FF"/>
                <w:sz w:val="22"/>
                <w:szCs w:val="22"/>
                <w:lang w:val="es-CO"/>
              </w:rPr>
              <w:t xml:space="preserve"> (ALBA, AGENDAMIENTO DE CITAS, LINEA 195)</w:t>
            </w:r>
          </w:p>
          <w:p w:rsidRPr="00293AC1" w:rsidR="00455DBE" w:rsidP="51EB0095" w:rsidRDefault="00455DBE" w14:paraId="3AE67390" w14:textId="4E7D2168">
            <w:pPr>
              <w:pStyle w:val="Prrafodelista"/>
              <w:numPr>
                <w:ilvl w:val="0"/>
                <w:numId w:val="12"/>
              </w:numPr>
              <w:rPr>
                <w:lang w:val="es-MX"/>
              </w:rPr>
            </w:pPr>
            <w:r w:rsidRPr="51EB0095" w:rsidR="20D92C38">
              <w:rPr>
                <w:rFonts w:ascii="Calibri" w:hAnsi="Calibri" w:eastAsia="Calibri" w:cs="Calibri" w:asciiTheme="minorAscii" w:hAnsiTheme="minorAscii" w:eastAsiaTheme="minorAscii" w:cstheme="minorAscii"/>
                <w:noProof w:val="0"/>
                <w:color w:val="000000" w:themeColor="text1" w:themeTint="FF" w:themeShade="FF"/>
                <w:sz w:val="22"/>
                <w:szCs w:val="22"/>
                <w:lang w:val="es-CO"/>
              </w:rPr>
              <w:t>Tableros de control y seguimiento a los eventos de importancia de salud pública en el Distrito</w:t>
            </w:r>
            <w:r w:rsidRPr="51EB0095" w:rsidR="20D92C38">
              <w:rPr>
                <w:rFonts w:ascii="Arial" w:hAnsi="Arial" w:eastAsia="Arial" w:cs="Arial"/>
                <w:noProof w:val="0"/>
                <w:color w:val="000000" w:themeColor="text1" w:themeTint="FF" w:themeShade="FF"/>
                <w:sz w:val="22"/>
                <w:szCs w:val="22"/>
                <w:lang w:val="es-CO"/>
              </w:rPr>
              <w:t>.</w:t>
            </w:r>
          </w:p>
        </w:tc>
      </w:tr>
    </w:tbl>
    <w:p w:rsidR="00BC1D36" w:rsidP="00BC1D36" w:rsidRDefault="00BC1D36" w14:paraId="7F7EB078" w14:textId="77777777">
      <w:pPr>
        <w:shd w:val="clear" w:color="auto" w:fill="FFFFFF"/>
        <w:spacing w:after="0" w:line="240" w:lineRule="auto"/>
        <w:rPr>
          <w:rFonts w:ascii="Arial" w:hAnsi="Arial" w:eastAsia="Times New Roman" w:cs="Arial"/>
          <w:color w:val="000000"/>
          <w:lang w:eastAsia="es-CO"/>
        </w:rPr>
      </w:pPr>
    </w:p>
    <w:p w:rsidR="00293AC1" w:rsidP="23A9AEC9" w:rsidRDefault="00A77AAA" w14:paraId="2ABA2B40" w14:textId="7DF40716">
      <w:pPr>
        <w:pStyle w:val="Normal"/>
        <w:shd w:val="clear" w:color="auto" w:fill="FFFFFF" w:themeFill="background1"/>
        <w:ind/>
        <w:jc w:val="both"/>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pPr>
      <w:r w:rsidRPr="23A9AEC9" w:rsidR="00BC1D36">
        <w:rPr>
          <w:rFonts w:ascii="Calibri" w:hAnsi="Calibri" w:eastAsia="Calibri" w:cs="Calibri" w:asciiTheme="minorAscii" w:hAnsiTheme="minorAscii" w:eastAsiaTheme="minorAscii" w:cstheme="minorAscii"/>
          <w:lang w:val="es-MX"/>
        </w:rPr>
        <w:t xml:space="preserve">Por otro lado, </w:t>
      </w:r>
      <w:r w:rsidRPr="23A9AEC9" w:rsidR="6BC70C0F">
        <w:rPr>
          <w:rFonts w:ascii="Calibri" w:hAnsi="Calibri" w:eastAsia="Calibri" w:cs="Calibri" w:asciiTheme="minorAscii" w:hAnsiTheme="minorAscii" w:eastAsiaTheme="minorAscii" w:cstheme="minorAscii"/>
          <w:lang w:val="es-MX"/>
        </w:rPr>
        <w:t xml:space="preserve">con relación a: </w:t>
      </w:r>
      <w:r w:rsidRPr="23A9AEC9" w:rsidR="3287895C">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2"/>
          <w:szCs w:val="22"/>
          <w:lang w:val="es-MX"/>
        </w:rPr>
        <w:t>Servicios Integrados en el Smart City Center</w:t>
      </w:r>
      <w:r w:rsidRPr="23A9AEC9" w:rsidR="3287895C">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 Durante el periodo se trabajó en la construcción de la arquitectura tecnológica para el despliegue de la infraestructura de datos Distrital. Se realizó la integración por medio de APIS de los sistemas de Alumbrado Público y Semaforización para el desarrollo del diseño del tablero de control de Ciudad Inteligente del Distrito de Barranquilla. Integrando los sistemas y software de aplicaciones que puedan comunicarse entre sí, intercambiando información para garantizar la integridad de los datos en el tablero de control.</w:t>
      </w:r>
    </w:p>
    <w:p w:rsidR="00293AC1" w:rsidP="51EB0095" w:rsidRDefault="00A77AAA" w14:paraId="55E21CCF" w14:textId="092C5A34">
      <w:pPr>
        <w:ind/>
        <w:jc w:val="both"/>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pPr>
      <w:r w:rsidRPr="51EB0095" w:rsidR="3287895C">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 xml:space="preserve">Para obtener la comunicación de la central de trafico de Barranquilla, se creó una Interfaz de programación de aplicaciones que permite obtener los datos georreferenciados, estados de equipos, cruces y grupos provenientes de la central de tráfico. </w:t>
      </w:r>
      <w:r>
        <w:tab/>
      </w:r>
    </w:p>
    <w:p w:rsidR="00293AC1" w:rsidP="51EB0095" w:rsidRDefault="00A77AAA" w14:paraId="41DEEFB6" w14:textId="11A39540">
      <w:pPr>
        <w:ind/>
        <w:jc w:val="both"/>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pPr>
      <w:r w:rsidRPr="51EB0095" w:rsidR="3287895C">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s-MX"/>
        </w:rPr>
        <w:t>Para obtener la comunicación de los sensores SLC con el tablero de control de Alumbrado Público se creó una Interfaz de programación de aplicaciones que permite obtener los datos georreferenciados y el estado de las luminarias.</w:t>
      </w:r>
    </w:p>
    <w:p w:rsidR="00293AC1" w:rsidP="51EB0095" w:rsidRDefault="00A77AAA" w14:paraId="37189FDA" w14:textId="37B01D69">
      <w:pPr>
        <w:pStyle w:val="Normal"/>
        <w:shd w:val="clear" w:color="auto" w:fill="FFFFFF" w:themeFill="background1"/>
        <w:spacing w:after="0" w:line="240" w:lineRule="auto"/>
        <w:ind w:left="708"/>
        <w:jc w:val="both"/>
        <w:rPr>
          <w:lang w:val="es-MX"/>
        </w:rPr>
      </w:pPr>
    </w:p>
    <w:p w:rsidR="00293AC1" w:rsidP="51EB0095" w:rsidRDefault="00A77AAA" w14:paraId="6660F173" w14:textId="77777777">
      <w:pPr>
        <w:shd w:val="clear" w:color="auto" w:fill="FFFFFF" w:themeFill="background1"/>
        <w:spacing w:after="0" w:line="240" w:lineRule="auto"/>
        <w:ind w:left="708"/>
        <w:jc w:val="both"/>
        <w:rPr>
          <w:rStyle w:val="normaltextrun"/>
          <w:rFonts w:ascii="Calibri" w:hAnsi="Calibri" w:cs="Calibri"/>
          <w:b w:val="1"/>
          <w:bCs w:val="1"/>
          <w:color w:val="000000"/>
          <w:shd w:val="clear" w:color="auto" w:fill="FFFFFF"/>
          <w:lang w:val="es-MX"/>
        </w:rPr>
      </w:pPr>
      <w:r w:rsidR="00A77AAA">
        <w:rPr>
          <w:rStyle w:val="normaltextrun"/>
          <w:rFonts w:ascii="Calibri" w:hAnsi="Calibri" w:cs="Calibri"/>
          <w:b w:val="1"/>
          <w:bCs w:val="1"/>
          <w:color w:val="000000"/>
          <w:shd w:val="clear" w:color="auto" w:fill="FFFFFF"/>
          <w:lang w:val="es-MX"/>
        </w:rPr>
        <w:t>5.4 Seguridad y privacidad de la Información</w:t>
      </w:r>
    </w:p>
    <w:p w:rsidR="51EB0095" w:rsidP="51EB0095" w:rsidRDefault="51EB0095" w14:paraId="44948DBA" w14:textId="47A26AED">
      <w:pPr>
        <w:pStyle w:val="Normal"/>
        <w:shd w:val="clear" w:color="auto" w:fill="FFFFFF" w:themeFill="background1"/>
        <w:spacing w:after="0" w:line="240" w:lineRule="auto"/>
        <w:ind w:left="708"/>
        <w:jc w:val="both"/>
        <w:rPr>
          <w:rStyle w:val="normaltextrun"/>
          <w:rFonts w:ascii="Calibri" w:hAnsi="Calibri" w:cs="Calibri"/>
          <w:b w:val="1"/>
          <w:bCs w:val="1"/>
          <w:color w:val="000000" w:themeColor="text1" w:themeTint="FF" w:themeShade="FF"/>
          <w:lang w:val="es-MX"/>
        </w:rPr>
      </w:pPr>
    </w:p>
    <w:p w:rsidR="68EC87B2" w:rsidP="51EB0095" w:rsidRDefault="68EC87B2" w14:paraId="7A8EB835" w14:textId="6CF13EB5">
      <w:pPr>
        <w:pStyle w:val="Normal"/>
        <w:spacing w:after="0" w:line="240" w:lineRule="auto"/>
        <w:ind w:left="708"/>
        <w:jc w:val="both"/>
        <w:rPr>
          <w:rFonts w:ascii="Calibri" w:hAnsi="Calibri" w:eastAsia="Calibri" w:cs="Calibri" w:asciiTheme="minorAscii" w:hAnsiTheme="minorAscii" w:eastAsiaTheme="minorAscii" w:cstheme="minorAscii"/>
          <w:noProof w:val="0"/>
          <w:sz w:val="22"/>
          <w:szCs w:val="22"/>
          <w:lang w:val="es-MX"/>
        </w:rPr>
      </w:pPr>
      <w:r w:rsidRPr="51EB0095" w:rsidR="68EC87B2">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2"/>
          <w:szCs w:val="22"/>
          <w:lang w:val="es-MX"/>
        </w:rPr>
        <w:t xml:space="preserve">Actualización de la política de seguridad. </w:t>
      </w:r>
      <w:r w:rsidRPr="51EB0095" w:rsidR="68EC87B2">
        <w:rPr>
          <w:rFonts w:ascii="Calibri" w:hAnsi="Calibri" w:eastAsia="Calibri" w:cs="Calibri" w:asciiTheme="minorAscii" w:hAnsiTheme="minorAscii" w:eastAsiaTheme="minorAscii" w:cstheme="minorAscii"/>
          <w:b w:val="0"/>
          <w:bCs w:val="0"/>
          <w:i w:val="0"/>
          <w:iCs w:val="0"/>
          <w:caps w:val="0"/>
          <w:smallCaps w:val="0"/>
          <w:noProof w:val="0"/>
          <w:color w:val="1D2838"/>
          <w:sz w:val="22"/>
          <w:szCs w:val="22"/>
          <w:lang w:val="es-MX"/>
        </w:rPr>
        <w:t xml:space="preserve">Para la implementación de la política de seguridad de la información, se definieron 114 controles de seguridad distribuidos en los 13 dominios, para lo anterior se ejecutaron las siguientes actividades: Lo cual llevo a implementar 88 controles en nivel inicial para un 88 % de implementación de la </w:t>
      </w:r>
      <w:r w:rsidRPr="51EB0095" w:rsidR="68EC87B2">
        <w:rPr>
          <w:rFonts w:ascii="Calibri" w:hAnsi="Calibri" w:eastAsia="Calibri" w:cs="Calibri" w:asciiTheme="minorAscii" w:hAnsiTheme="minorAscii" w:eastAsiaTheme="minorAscii" w:cstheme="minorAscii"/>
          <w:b w:val="0"/>
          <w:bCs w:val="0"/>
          <w:i w:val="0"/>
          <w:iCs w:val="0"/>
          <w:caps w:val="0"/>
          <w:smallCaps w:val="0"/>
          <w:noProof w:val="0"/>
          <w:color w:val="1D2838"/>
          <w:sz w:val="22"/>
          <w:szCs w:val="22"/>
          <w:lang w:val="es-MX"/>
        </w:rPr>
        <w:t>política</w:t>
      </w:r>
      <w:r w:rsidRPr="51EB0095" w:rsidR="68EC87B2">
        <w:rPr>
          <w:rFonts w:ascii="Calibri" w:hAnsi="Calibri" w:eastAsia="Calibri" w:cs="Calibri" w:asciiTheme="minorAscii" w:hAnsiTheme="minorAscii" w:eastAsiaTheme="minorAscii" w:cstheme="minorAscii"/>
          <w:b w:val="0"/>
          <w:bCs w:val="0"/>
          <w:i w:val="0"/>
          <w:iCs w:val="0"/>
          <w:caps w:val="0"/>
          <w:smallCaps w:val="0"/>
          <w:noProof w:val="0"/>
          <w:color w:val="1D2838"/>
          <w:sz w:val="22"/>
          <w:szCs w:val="22"/>
          <w:lang w:val="es-MX"/>
        </w:rPr>
        <w:t>.</w:t>
      </w:r>
    </w:p>
    <w:p w:rsidR="00A77AAA" w:rsidP="00AD09CE" w:rsidRDefault="00A77AAA" w14:paraId="04F93923" w14:textId="3D46F63A">
      <w:pPr>
        <w:pStyle w:val="Prrafodelista"/>
        <w:ind w:left="0"/>
        <w:rPr>
          <w:rStyle w:val="eop"/>
          <w:rFonts w:ascii="Calibri" w:hAnsi="Calibri" w:cs="Calibri"/>
          <w:color w:val="000000"/>
          <w:shd w:val="clear" w:color="auto" w:fill="FFFFFF"/>
        </w:rPr>
      </w:pPr>
      <w:r w:rsidR="00A77AAA">
        <w:rPr>
          <w:rStyle w:val="eop"/>
          <w:rFonts w:ascii="Calibri" w:hAnsi="Calibri" w:cs="Calibri"/>
          <w:color w:val="000000"/>
          <w:shd w:val="clear" w:color="auto" w:fill="FFFFFF"/>
        </w:rPr>
        <w:t> </w:t>
      </w:r>
    </w:p>
    <w:p w:rsidRPr="003A14E8" w:rsidR="00AD09CE" w:rsidP="00AD09CE" w:rsidRDefault="00AD09CE" w14:paraId="18CEA73B" w14:textId="523ED8D9">
      <w:pPr>
        <w:pStyle w:val="Prrafodelista"/>
        <w:ind w:left="0"/>
        <w:rPr>
          <w:rFonts w:cstheme="minorHAnsi"/>
          <w:color w:val="171717"/>
          <w:lang w:val="es-MX"/>
        </w:rPr>
      </w:pPr>
      <w:r w:rsidRPr="003A14E8">
        <w:rPr>
          <w:rFonts w:cstheme="minorHAnsi"/>
          <w:color w:val="171717" w:themeColor="background2" w:themeShade="1A"/>
          <w:lang w:val="es-MX"/>
        </w:rPr>
        <w:t>Cordialmente.</w:t>
      </w:r>
    </w:p>
    <w:p w:rsidR="008C7A01" w:rsidP="003A14E8" w:rsidRDefault="008C7A01" w14:paraId="45231F63" w14:textId="77777777">
      <w:pPr>
        <w:spacing w:after="0" w:line="240" w:lineRule="auto"/>
        <w:rPr>
          <w:rFonts w:cstheme="minorHAnsi"/>
          <w:b/>
          <w:bCs/>
          <w:color w:val="171717"/>
          <w:lang w:val="es-MX"/>
        </w:rPr>
      </w:pPr>
    </w:p>
    <w:p w:rsidRPr="003A14E8" w:rsidR="00AD09CE" w:rsidP="003A14E8" w:rsidRDefault="00AD09CE" w14:paraId="521AE7B8" w14:textId="52C75C0C">
      <w:pPr>
        <w:spacing w:after="0" w:line="240" w:lineRule="auto"/>
        <w:rPr>
          <w:rFonts w:cstheme="minorHAnsi"/>
          <w:b/>
          <w:bCs/>
          <w:color w:val="171717"/>
          <w:lang w:val="es-MX"/>
        </w:rPr>
      </w:pPr>
      <w:r w:rsidRPr="003A14E8">
        <w:rPr>
          <w:rFonts w:cstheme="minorHAnsi"/>
          <w:b/>
          <w:bCs/>
          <w:color w:val="171717"/>
          <w:lang w:val="es-MX"/>
        </w:rPr>
        <w:t>JAIME CRIALES HENAO</w:t>
      </w:r>
    </w:p>
    <w:p w:rsidR="00AD09CE" w:rsidP="003A14E8" w:rsidRDefault="00AD09CE" w14:paraId="6D386086" w14:textId="77777777">
      <w:pPr>
        <w:spacing w:after="0" w:line="240" w:lineRule="auto"/>
        <w:rPr>
          <w:rFonts w:cstheme="minorHAnsi"/>
          <w:bCs/>
          <w:color w:val="171717"/>
          <w:lang w:val="es-MX"/>
        </w:rPr>
      </w:pPr>
      <w:r w:rsidRPr="003A14E8">
        <w:rPr>
          <w:rFonts w:cstheme="minorHAnsi"/>
          <w:bCs/>
          <w:color w:val="171717"/>
          <w:lang w:val="es-MX"/>
        </w:rPr>
        <w:t>Gerente de las TIC.</w:t>
      </w:r>
    </w:p>
    <w:p w:rsidR="00442561" w:rsidP="003A14E8" w:rsidRDefault="00442561" w14:paraId="5C72B266" w14:textId="77777777">
      <w:pPr>
        <w:spacing w:after="0" w:line="240" w:lineRule="auto"/>
        <w:rPr>
          <w:rFonts w:cstheme="minorHAnsi"/>
          <w:bCs/>
          <w:color w:val="171717"/>
          <w:lang w:val="es-MX"/>
        </w:rPr>
      </w:pPr>
    </w:p>
    <w:p w:rsidRPr="003A14E8" w:rsidR="00442561" w:rsidP="003A14E8" w:rsidRDefault="00442561" w14:paraId="37354D76" w14:textId="77777777">
      <w:pPr>
        <w:spacing w:after="0" w:line="240" w:lineRule="auto"/>
        <w:rPr>
          <w:rFonts w:cstheme="minorHAnsi"/>
          <w:bCs/>
          <w:color w:val="171717"/>
          <w:lang w:val="es-MX"/>
        </w:rPr>
      </w:pPr>
    </w:p>
    <w:p w:rsidR="00AD09CE" w:rsidP="00442561" w:rsidRDefault="00AD09CE" w14:paraId="7B31A1F1" w14:textId="54AC5841">
      <w:pPr>
        <w:spacing w:after="0" w:line="240" w:lineRule="auto"/>
        <w:rPr>
          <w:rFonts w:cstheme="minorHAnsi"/>
          <w:bCs/>
          <w:color w:val="171717"/>
          <w:sz w:val="20"/>
          <w:szCs w:val="20"/>
          <w:lang w:val="es-MX"/>
        </w:rPr>
      </w:pPr>
      <w:r w:rsidRPr="003A14E8">
        <w:rPr>
          <w:rFonts w:cstheme="minorHAnsi"/>
          <w:color w:val="171717" w:themeColor="background2" w:themeShade="1A"/>
          <w:sz w:val="20"/>
          <w:szCs w:val="20"/>
          <w:lang w:val="es-MX"/>
        </w:rPr>
        <w:t xml:space="preserve">Proyectó: </w:t>
      </w:r>
      <w:r w:rsidRPr="003A14E8">
        <w:rPr>
          <w:rFonts w:cstheme="minorHAnsi"/>
          <w:bCs/>
          <w:color w:val="171717"/>
          <w:sz w:val="20"/>
          <w:szCs w:val="20"/>
          <w:lang w:val="es-MX"/>
        </w:rPr>
        <w:t>María José Palma Sulbaran – Profesional Universitario</w:t>
      </w:r>
    </w:p>
    <w:p w:rsidRPr="003A14E8" w:rsidR="00442561" w:rsidP="00442561" w:rsidRDefault="00442561" w14:paraId="2F9E3FF1" w14:textId="0DC7015C">
      <w:pPr>
        <w:spacing w:after="0" w:line="240" w:lineRule="auto"/>
        <w:rPr>
          <w:rFonts w:cstheme="minorHAnsi"/>
          <w:bCs/>
          <w:color w:val="171717"/>
          <w:sz w:val="20"/>
          <w:szCs w:val="20"/>
          <w:lang w:val="es-MX"/>
        </w:rPr>
      </w:pPr>
      <w:r>
        <w:rPr>
          <w:rFonts w:cstheme="minorHAnsi"/>
          <w:bCs/>
          <w:color w:val="171717"/>
          <w:sz w:val="20"/>
          <w:szCs w:val="20"/>
          <w:lang w:val="es-MX"/>
        </w:rPr>
        <w:tab/>
      </w:r>
      <w:r>
        <w:rPr>
          <w:rFonts w:cstheme="minorHAnsi"/>
          <w:bCs/>
          <w:color w:val="171717"/>
          <w:sz w:val="20"/>
          <w:szCs w:val="20"/>
          <w:lang w:val="es-MX"/>
        </w:rPr>
        <w:t xml:space="preserve">   Carolina Cahuana - Contratista</w:t>
      </w:r>
    </w:p>
    <w:p w:rsidR="00CA4CF5" w:rsidP="00BC1D36" w:rsidRDefault="00AD09CE" w14:paraId="7580141B" w14:textId="5D7995AE">
      <w:pPr>
        <w:spacing w:after="0" w:line="240" w:lineRule="auto"/>
      </w:pPr>
      <w:r w:rsidRPr="003A14E8">
        <w:rPr>
          <w:rFonts w:cstheme="minorHAnsi"/>
          <w:bCs/>
          <w:color w:val="171717"/>
          <w:sz w:val="20"/>
          <w:szCs w:val="20"/>
          <w:lang w:val="es-MX"/>
        </w:rPr>
        <w:t>Revisó: Carlos Escalante - Asesor</w:t>
      </w:r>
    </w:p>
    <w:p w:rsidR="00CA4CF5" w:rsidRDefault="00CA4CF5" w14:paraId="4D90545B" w14:textId="77777777"/>
    <w:sectPr w:rsidR="00CA4CF5" w:rsidSect="00806DBC">
      <w:headerReference w:type="default" r:id="rId12"/>
      <w:footerReference w:type="default" r:id="rId13"/>
      <w:pgSz w:w="12240" w:h="20160" w:orient="portrait" w:code="5"/>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411EA" w:rsidP="00CA4CF5" w:rsidRDefault="004411EA" w14:paraId="61B3CCB4" w14:textId="77777777">
      <w:pPr>
        <w:spacing w:after="0" w:line="240" w:lineRule="auto"/>
      </w:pPr>
      <w:r>
        <w:separator/>
      </w:r>
    </w:p>
  </w:endnote>
  <w:endnote w:type="continuationSeparator" w:id="0">
    <w:p w:rsidR="004411EA" w:rsidP="00CA4CF5" w:rsidRDefault="004411EA" w14:paraId="0B52C8D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CA4CF5" w:rsidRDefault="00CA4CF5" w14:paraId="7D5C7962" w14:textId="46E0A491">
    <w:pPr>
      <w:pStyle w:val="Piedepgina"/>
    </w:pPr>
    <w:r>
      <w:rPr>
        <w:noProof/>
      </w:rPr>
      <w:drawing>
        <wp:anchor distT="0" distB="0" distL="114300" distR="114300" simplePos="0" relativeHeight="251659264" behindDoc="1" locked="0" layoutInCell="1" allowOverlap="1" wp14:anchorId="739E48B1" wp14:editId="33161795">
          <wp:simplePos x="0" y="0"/>
          <wp:positionH relativeFrom="page">
            <wp:align>right</wp:align>
          </wp:positionH>
          <wp:positionV relativeFrom="paragraph">
            <wp:posOffset>-246380</wp:posOffset>
          </wp:positionV>
          <wp:extent cx="7809865" cy="829310"/>
          <wp:effectExtent l="0" t="0" r="635" b="889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09865" cy="82931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411EA" w:rsidP="00CA4CF5" w:rsidRDefault="004411EA" w14:paraId="7E7DB749" w14:textId="77777777">
      <w:pPr>
        <w:spacing w:after="0" w:line="240" w:lineRule="auto"/>
      </w:pPr>
      <w:r>
        <w:separator/>
      </w:r>
    </w:p>
  </w:footnote>
  <w:footnote w:type="continuationSeparator" w:id="0">
    <w:p w:rsidR="004411EA" w:rsidP="00CA4CF5" w:rsidRDefault="004411EA" w14:paraId="291C979C"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CA4CF5" w:rsidP="00CA4CF5" w:rsidRDefault="00CA4CF5" w14:paraId="12A16784" w14:textId="77777777">
    <w:pPr>
      <w:pStyle w:val="Encabezado"/>
      <w:jc w:val="center"/>
      <w:rPr>
        <w:rFonts w:ascii="Times New Roman" w:hAnsi="Times New Roman" w:cs="Times New Roman"/>
        <w:b/>
        <w:bCs/>
        <w:color w:val="171717"/>
        <w:sz w:val="28"/>
        <w:szCs w:val="28"/>
      </w:rPr>
    </w:pPr>
    <w:r>
      <w:rPr>
        <w:rFonts w:ascii="Times New Roman" w:hAnsi="Times New Roman" w:cs="Times New Roman"/>
        <w:b/>
        <w:bCs/>
        <w:noProof/>
        <w:color w:val="171717"/>
        <w:sz w:val="28"/>
        <w:szCs w:val="28"/>
      </w:rPr>
      <w:drawing>
        <wp:anchor distT="0" distB="0" distL="114300" distR="114300" simplePos="0" relativeHeight="251658240" behindDoc="1" locked="0" layoutInCell="1" allowOverlap="1" wp14:anchorId="4043BD01" wp14:editId="01B6A05D">
          <wp:simplePos x="0" y="0"/>
          <wp:positionH relativeFrom="page">
            <wp:align>right</wp:align>
          </wp:positionH>
          <wp:positionV relativeFrom="paragraph">
            <wp:posOffset>-449580</wp:posOffset>
          </wp:positionV>
          <wp:extent cx="7760970" cy="1865630"/>
          <wp:effectExtent l="0" t="0" r="0" b="127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0970" cy="1865630"/>
                  </a:xfrm>
                  <a:prstGeom prst="rect">
                    <a:avLst/>
                  </a:prstGeom>
                  <a:noFill/>
                </pic:spPr>
              </pic:pic>
            </a:graphicData>
          </a:graphic>
        </wp:anchor>
      </w:drawing>
    </w:r>
  </w:p>
  <w:p w:rsidR="00CA4CF5" w:rsidP="00CA4CF5" w:rsidRDefault="00CA4CF5" w14:paraId="550CEBF9" w14:textId="77777777">
    <w:pPr>
      <w:pStyle w:val="Encabezado"/>
      <w:jc w:val="center"/>
      <w:rPr>
        <w:rFonts w:ascii="Times New Roman" w:hAnsi="Times New Roman" w:cs="Times New Roman"/>
        <w:b/>
        <w:bCs/>
        <w:color w:val="171717"/>
        <w:sz w:val="28"/>
        <w:szCs w:val="28"/>
      </w:rPr>
    </w:pPr>
  </w:p>
  <w:p w:rsidR="00CA4CF5" w:rsidP="00CA4CF5" w:rsidRDefault="00CA4CF5" w14:paraId="6BC5920F" w14:textId="77777777">
    <w:pPr>
      <w:pStyle w:val="Encabezado"/>
      <w:jc w:val="center"/>
      <w:rPr>
        <w:rFonts w:ascii="Times New Roman" w:hAnsi="Times New Roman" w:cs="Times New Roman"/>
        <w:b/>
        <w:bCs/>
        <w:color w:val="171717"/>
        <w:sz w:val="28"/>
        <w:szCs w:val="28"/>
      </w:rPr>
    </w:pPr>
  </w:p>
  <w:p w:rsidR="00CA4CF5" w:rsidP="00CA4CF5" w:rsidRDefault="00CA4CF5" w14:paraId="15814B27" w14:textId="77777777">
    <w:pPr>
      <w:pStyle w:val="Encabezado"/>
      <w:jc w:val="center"/>
      <w:rPr>
        <w:rFonts w:ascii="Times New Roman" w:hAnsi="Times New Roman" w:cs="Times New Roman"/>
        <w:b/>
        <w:bCs/>
        <w:color w:val="171717"/>
        <w:sz w:val="28"/>
        <w:szCs w:val="28"/>
      </w:rPr>
    </w:pPr>
  </w:p>
  <w:p w:rsidR="00CA4CF5" w:rsidP="00CA4CF5" w:rsidRDefault="00CA4CF5" w14:paraId="7C1FD1CE" w14:textId="670F2F4B">
    <w:pPr>
      <w:pStyle w:val="Encabezado"/>
      <w:jc w:val="center"/>
      <w:rPr>
        <w:rFonts w:ascii="Times New Roman" w:hAnsi="Times New Roman" w:cs="Times New Roman"/>
        <w:b/>
        <w:bCs/>
        <w:color w:val="171717"/>
        <w:sz w:val="28"/>
        <w:szCs w:val="28"/>
      </w:rPr>
    </w:pPr>
    <w:r w:rsidRPr="00CA4CF5">
      <w:rPr>
        <w:rFonts w:ascii="Times New Roman" w:hAnsi="Times New Roman" w:cs="Times New Roman"/>
        <w:b/>
        <w:bCs/>
        <w:color w:val="171717"/>
        <w:sz w:val="28"/>
        <w:szCs w:val="28"/>
      </w:rPr>
      <w:t xml:space="preserve">Informe </w:t>
    </w:r>
    <w:r w:rsidR="0094552B">
      <w:rPr>
        <w:rFonts w:ascii="Times New Roman" w:hAnsi="Times New Roman" w:cs="Times New Roman"/>
        <w:b/>
        <w:bCs/>
        <w:color w:val="171717"/>
        <w:sz w:val="28"/>
        <w:szCs w:val="28"/>
      </w:rPr>
      <w:t xml:space="preserve">resumido o ejecutivo de la gestión </w:t>
    </w:r>
  </w:p>
  <w:p w:rsidR="00806DBC" w:rsidP="00CA4CF5" w:rsidRDefault="00806DBC" w14:paraId="1E5C9853" w14:textId="77777777">
    <w:pPr>
      <w:pStyle w:val="Encabezado"/>
      <w:jc w:val="center"/>
      <w:rPr>
        <w:rFonts w:ascii="Times New Roman" w:hAnsi="Times New Roman" w:cs="Times New Roman"/>
        <w:b/>
        <w:bCs/>
        <w:color w:val="171717"/>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11">
    <w:nsid w:val="302a470a"/>
    <w:multiLevelType xmlns:w="http://schemas.openxmlformats.org/wordprocessingml/2006/main" w:val="hybridMultilevel"/>
    <w:lvl xmlns:w="http://schemas.openxmlformats.org/wordprocessingml/2006/main" w:ilvl="0">
      <w:start w:val="1"/>
      <w:numFmt w:val="bullet"/>
      <w:lvlText w:val=""/>
      <w:lvlJc w:val="left"/>
      <w:pPr>
        <w:ind w:left="360" w:hanging="360"/>
      </w:pPr>
      <w:rPr>
        <w:rFonts w:hint="default" w:ascii="Symbol" w:hAnsi="Symbol"/>
      </w:rPr>
    </w:lvl>
    <w:lvl xmlns:w="http://schemas.openxmlformats.org/wordprocessingml/2006/main" w:ilvl="1">
      <w:start w:val="1"/>
      <w:numFmt w:val="bullet"/>
      <w:lvlText w:val="o"/>
      <w:lvlJc w:val="left"/>
      <w:pPr>
        <w:ind w:left="1080" w:hanging="360"/>
      </w:pPr>
      <w:rPr>
        <w:rFonts w:hint="default" w:ascii="Courier New" w:hAnsi="Courier New"/>
      </w:rPr>
    </w:lvl>
    <w:lvl xmlns:w="http://schemas.openxmlformats.org/wordprocessingml/2006/main" w:ilvl="2">
      <w:start w:val="1"/>
      <w:numFmt w:val="bullet"/>
      <w:lvlText w:val=""/>
      <w:lvlJc w:val="left"/>
      <w:pPr>
        <w:ind w:left="1800" w:hanging="360"/>
      </w:pPr>
      <w:rPr>
        <w:rFonts w:hint="default" w:ascii="Wingdings" w:hAnsi="Wingdings"/>
      </w:rPr>
    </w:lvl>
    <w:lvl xmlns:w="http://schemas.openxmlformats.org/wordprocessingml/2006/main" w:ilvl="3">
      <w:start w:val="1"/>
      <w:numFmt w:val="bullet"/>
      <w:lvlText w:val=""/>
      <w:lvlJc w:val="left"/>
      <w:pPr>
        <w:ind w:left="2520" w:hanging="360"/>
      </w:pPr>
      <w:rPr>
        <w:rFonts w:hint="default" w:ascii="Symbol" w:hAnsi="Symbol"/>
      </w:rPr>
    </w:lvl>
    <w:lvl xmlns:w="http://schemas.openxmlformats.org/wordprocessingml/2006/main" w:ilvl="4">
      <w:start w:val="1"/>
      <w:numFmt w:val="bullet"/>
      <w:lvlText w:val="o"/>
      <w:lvlJc w:val="left"/>
      <w:pPr>
        <w:ind w:left="3240" w:hanging="360"/>
      </w:pPr>
      <w:rPr>
        <w:rFonts w:hint="default" w:ascii="Courier New" w:hAnsi="Courier New"/>
      </w:rPr>
    </w:lvl>
    <w:lvl xmlns:w="http://schemas.openxmlformats.org/wordprocessingml/2006/main" w:ilvl="5">
      <w:start w:val="1"/>
      <w:numFmt w:val="bullet"/>
      <w:lvlText w:val=""/>
      <w:lvlJc w:val="left"/>
      <w:pPr>
        <w:ind w:left="3960" w:hanging="360"/>
      </w:pPr>
      <w:rPr>
        <w:rFonts w:hint="default" w:ascii="Wingdings" w:hAnsi="Wingdings"/>
      </w:rPr>
    </w:lvl>
    <w:lvl xmlns:w="http://schemas.openxmlformats.org/wordprocessingml/2006/main" w:ilvl="6">
      <w:start w:val="1"/>
      <w:numFmt w:val="bullet"/>
      <w:lvlText w:val=""/>
      <w:lvlJc w:val="left"/>
      <w:pPr>
        <w:ind w:left="4680" w:hanging="360"/>
      </w:pPr>
      <w:rPr>
        <w:rFonts w:hint="default" w:ascii="Symbol" w:hAnsi="Symbol"/>
      </w:rPr>
    </w:lvl>
    <w:lvl xmlns:w="http://schemas.openxmlformats.org/wordprocessingml/2006/main" w:ilvl="7">
      <w:start w:val="1"/>
      <w:numFmt w:val="bullet"/>
      <w:lvlText w:val="o"/>
      <w:lvlJc w:val="left"/>
      <w:pPr>
        <w:ind w:left="5400" w:hanging="360"/>
      </w:pPr>
      <w:rPr>
        <w:rFonts w:hint="default" w:ascii="Courier New" w:hAnsi="Courier New"/>
      </w:rPr>
    </w:lvl>
    <w:lvl xmlns:w="http://schemas.openxmlformats.org/wordprocessingml/2006/main" w:ilvl="8">
      <w:start w:val="1"/>
      <w:numFmt w:val="bullet"/>
      <w:lvlText w:val=""/>
      <w:lvlJc w:val="left"/>
      <w:pPr>
        <w:ind w:left="6120" w:hanging="360"/>
      </w:pPr>
      <w:rPr>
        <w:rFonts w:hint="default" w:ascii="Wingdings" w:hAnsi="Wingdings"/>
      </w:rPr>
    </w:lvl>
  </w:abstractNum>
  <w:abstractNum xmlns:w="http://schemas.openxmlformats.org/wordprocessingml/2006/main" w:abstractNumId="10">
    <w:nsid w:val="5f90757d"/>
    <w:multiLevelType xmlns:w="http://schemas.openxmlformats.org/wordprocessingml/2006/main" w:val="hybridMultilevel"/>
    <w:lvl xmlns:w="http://schemas.openxmlformats.org/wordprocessingml/2006/main" w:ilvl="0">
      <w:start w:val="1"/>
      <w:numFmt w:val="bullet"/>
      <w:lvlText w:val=""/>
      <w:lvlJc w:val="left"/>
      <w:pPr>
        <w:ind w:left="360" w:hanging="360"/>
      </w:pPr>
      <w:rPr>
        <w:rFonts w:hint="default" w:ascii="Symbol" w:hAnsi="Symbol"/>
      </w:rPr>
    </w:lvl>
    <w:lvl xmlns:w="http://schemas.openxmlformats.org/wordprocessingml/2006/main" w:ilvl="1">
      <w:start w:val="1"/>
      <w:numFmt w:val="bullet"/>
      <w:lvlText w:val="o"/>
      <w:lvlJc w:val="left"/>
      <w:pPr>
        <w:ind w:left="1080" w:hanging="360"/>
      </w:pPr>
      <w:rPr>
        <w:rFonts w:hint="default" w:ascii="Courier New" w:hAnsi="Courier New"/>
      </w:rPr>
    </w:lvl>
    <w:lvl xmlns:w="http://schemas.openxmlformats.org/wordprocessingml/2006/main" w:ilvl="2">
      <w:start w:val="1"/>
      <w:numFmt w:val="bullet"/>
      <w:lvlText w:val=""/>
      <w:lvlJc w:val="left"/>
      <w:pPr>
        <w:ind w:left="1800" w:hanging="360"/>
      </w:pPr>
      <w:rPr>
        <w:rFonts w:hint="default" w:ascii="Wingdings" w:hAnsi="Wingdings"/>
      </w:rPr>
    </w:lvl>
    <w:lvl xmlns:w="http://schemas.openxmlformats.org/wordprocessingml/2006/main" w:ilvl="3">
      <w:start w:val="1"/>
      <w:numFmt w:val="bullet"/>
      <w:lvlText w:val=""/>
      <w:lvlJc w:val="left"/>
      <w:pPr>
        <w:ind w:left="2520" w:hanging="360"/>
      </w:pPr>
      <w:rPr>
        <w:rFonts w:hint="default" w:ascii="Symbol" w:hAnsi="Symbol"/>
      </w:rPr>
    </w:lvl>
    <w:lvl xmlns:w="http://schemas.openxmlformats.org/wordprocessingml/2006/main" w:ilvl="4">
      <w:start w:val="1"/>
      <w:numFmt w:val="bullet"/>
      <w:lvlText w:val="o"/>
      <w:lvlJc w:val="left"/>
      <w:pPr>
        <w:ind w:left="3240" w:hanging="360"/>
      </w:pPr>
      <w:rPr>
        <w:rFonts w:hint="default" w:ascii="Courier New" w:hAnsi="Courier New"/>
      </w:rPr>
    </w:lvl>
    <w:lvl xmlns:w="http://schemas.openxmlformats.org/wordprocessingml/2006/main" w:ilvl="5">
      <w:start w:val="1"/>
      <w:numFmt w:val="bullet"/>
      <w:lvlText w:val=""/>
      <w:lvlJc w:val="left"/>
      <w:pPr>
        <w:ind w:left="3960" w:hanging="360"/>
      </w:pPr>
      <w:rPr>
        <w:rFonts w:hint="default" w:ascii="Wingdings" w:hAnsi="Wingdings"/>
      </w:rPr>
    </w:lvl>
    <w:lvl xmlns:w="http://schemas.openxmlformats.org/wordprocessingml/2006/main" w:ilvl="6">
      <w:start w:val="1"/>
      <w:numFmt w:val="bullet"/>
      <w:lvlText w:val=""/>
      <w:lvlJc w:val="left"/>
      <w:pPr>
        <w:ind w:left="4680" w:hanging="360"/>
      </w:pPr>
      <w:rPr>
        <w:rFonts w:hint="default" w:ascii="Symbol" w:hAnsi="Symbol"/>
      </w:rPr>
    </w:lvl>
    <w:lvl xmlns:w="http://schemas.openxmlformats.org/wordprocessingml/2006/main" w:ilvl="7">
      <w:start w:val="1"/>
      <w:numFmt w:val="bullet"/>
      <w:lvlText w:val="o"/>
      <w:lvlJc w:val="left"/>
      <w:pPr>
        <w:ind w:left="5400" w:hanging="360"/>
      </w:pPr>
      <w:rPr>
        <w:rFonts w:hint="default" w:ascii="Courier New" w:hAnsi="Courier New"/>
      </w:rPr>
    </w:lvl>
    <w:lvl xmlns:w="http://schemas.openxmlformats.org/wordprocessingml/2006/main" w:ilvl="8">
      <w:start w:val="1"/>
      <w:numFmt w:val="bullet"/>
      <w:lvlText w:val=""/>
      <w:lvlJc w:val="left"/>
      <w:pPr>
        <w:ind w:left="6120" w:hanging="360"/>
      </w:pPr>
      <w:rPr>
        <w:rFonts w:hint="default" w:ascii="Wingdings" w:hAnsi="Wingdings"/>
      </w:rPr>
    </w:lvl>
  </w:abstractNum>
  <w:abstractNum xmlns:w="http://schemas.openxmlformats.org/wordprocessingml/2006/main" w:abstractNumId="9">
    <w:nsid w:val="4f036372"/>
    <w:multiLevelType xmlns:w="http://schemas.openxmlformats.org/wordprocessingml/2006/main" w:val="hybridMultilevel"/>
    <w:lvl xmlns:w="http://schemas.openxmlformats.org/wordprocessingml/2006/main" w:ilvl="0">
      <w:start w:val="1"/>
      <w:numFmt w:val="bullet"/>
      <w:lvlText w:val=""/>
      <w:lvlJc w:val="left"/>
      <w:pPr>
        <w:ind w:left="360" w:hanging="360"/>
      </w:pPr>
      <w:rPr>
        <w:rFonts w:hint="default" w:ascii="Symbol" w:hAnsi="Symbol"/>
      </w:rPr>
    </w:lvl>
    <w:lvl xmlns:w="http://schemas.openxmlformats.org/wordprocessingml/2006/main" w:ilvl="1">
      <w:start w:val="1"/>
      <w:numFmt w:val="bullet"/>
      <w:lvlText w:val=""/>
      <w:lvlJc w:val="left"/>
      <w:pPr>
        <w:ind w:left="1080" w:hanging="360"/>
      </w:pPr>
      <w:rPr>
        <w:rFonts w:hint="default" w:ascii="Symbol" w:hAnsi="Symbol"/>
      </w:rPr>
    </w:lvl>
    <w:lvl xmlns:w="http://schemas.openxmlformats.org/wordprocessingml/2006/main" w:ilvl="2">
      <w:start w:val="1"/>
      <w:numFmt w:val="bullet"/>
      <w:lvlText w:val=""/>
      <w:lvlJc w:val="left"/>
      <w:pPr>
        <w:ind w:left="1800" w:hanging="360"/>
      </w:pPr>
      <w:rPr>
        <w:rFonts w:hint="default" w:ascii="Wingdings" w:hAnsi="Wingdings"/>
      </w:rPr>
    </w:lvl>
    <w:lvl xmlns:w="http://schemas.openxmlformats.org/wordprocessingml/2006/main" w:ilvl="3">
      <w:start w:val="1"/>
      <w:numFmt w:val="bullet"/>
      <w:lvlText w:val=""/>
      <w:lvlJc w:val="left"/>
      <w:pPr>
        <w:ind w:left="2520" w:hanging="360"/>
      </w:pPr>
      <w:rPr>
        <w:rFonts w:hint="default" w:ascii="Symbol" w:hAnsi="Symbol"/>
      </w:rPr>
    </w:lvl>
    <w:lvl xmlns:w="http://schemas.openxmlformats.org/wordprocessingml/2006/main" w:ilvl="4">
      <w:start w:val="1"/>
      <w:numFmt w:val="bullet"/>
      <w:lvlText w:val="o"/>
      <w:lvlJc w:val="left"/>
      <w:pPr>
        <w:ind w:left="3240" w:hanging="360"/>
      </w:pPr>
      <w:rPr>
        <w:rFonts w:hint="default" w:ascii="Courier New" w:hAnsi="Courier New"/>
      </w:rPr>
    </w:lvl>
    <w:lvl xmlns:w="http://schemas.openxmlformats.org/wordprocessingml/2006/main" w:ilvl="5">
      <w:start w:val="1"/>
      <w:numFmt w:val="bullet"/>
      <w:lvlText w:val=""/>
      <w:lvlJc w:val="left"/>
      <w:pPr>
        <w:ind w:left="3960" w:hanging="360"/>
      </w:pPr>
      <w:rPr>
        <w:rFonts w:hint="default" w:ascii="Wingdings" w:hAnsi="Wingdings"/>
      </w:rPr>
    </w:lvl>
    <w:lvl xmlns:w="http://schemas.openxmlformats.org/wordprocessingml/2006/main" w:ilvl="6">
      <w:start w:val="1"/>
      <w:numFmt w:val="bullet"/>
      <w:lvlText w:val=""/>
      <w:lvlJc w:val="left"/>
      <w:pPr>
        <w:ind w:left="4680" w:hanging="360"/>
      </w:pPr>
      <w:rPr>
        <w:rFonts w:hint="default" w:ascii="Symbol" w:hAnsi="Symbol"/>
      </w:rPr>
    </w:lvl>
    <w:lvl xmlns:w="http://schemas.openxmlformats.org/wordprocessingml/2006/main" w:ilvl="7">
      <w:start w:val="1"/>
      <w:numFmt w:val="bullet"/>
      <w:lvlText w:val="o"/>
      <w:lvlJc w:val="left"/>
      <w:pPr>
        <w:ind w:left="5400" w:hanging="360"/>
      </w:pPr>
      <w:rPr>
        <w:rFonts w:hint="default" w:ascii="Courier New" w:hAnsi="Courier New"/>
      </w:rPr>
    </w:lvl>
    <w:lvl xmlns:w="http://schemas.openxmlformats.org/wordprocessingml/2006/main" w:ilvl="8">
      <w:start w:val="1"/>
      <w:numFmt w:val="bullet"/>
      <w:lvlText w:val=""/>
      <w:lvlJc w:val="left"/>
      <w:pPr>
        <w:ind w:left="6120" w:hanging="360"/>
      </w:pPr>
      <w:rPr>
        <w:rFonts w:hint="default" w:ascii="Wingdings" w:hAnsi="Wingdings"/>
      </w:rPr>
    </w:lvl>
  </w:abstractNum>
  <w:abstractNum w:abstractNumId="0" w15:restartNumberingAfterBreak="0">
    <w:nsid w:val="0B003B73"/>
    <w:multiLevelType w:val="hybridMultilevel"/>
    <w:tmpl w:val="E3CEF506"/>
    <w:lvl w:ilvl="0" w:tplc="829281DC">
      <w:numFmt w:val="bullet"/>
      <w:lvlText w:val="•"/>
      <w:lvlJc w:val="left"/>
      <w:pPr>
        <w:ind w:left="360" w:hanging="360"/>
      </w:pPr>
      <w:rPr>
        <w:rFonts w:hint="default" w:ascii="Calibri" w:hAnsi="Calibri" w:cs="Calibri" w:eastAsiaTheme="minorHAnsi"/>
        <w:sz w:val="22"/>
      </w:rPr>
    </w:lvl>
    <w:lvl w:ilvl="1" w:tplc="240A0003" w:tentative="1">
      <w:start w:val="1"/>
      <w:numFmt w:val="bullet"/>
      <w:lvlText w:val="o"/>
      <w:lvlJc w:val="left"/>
      <w:pPr>
        <w:ind w:left="1080" w:hanging="360"/>
      </w:pPr>
      <w:rPr>
        <w:rFonts w:hint="default" w:ascii="Courier New" w:hAnsi="Courier New" w:cs="Courier New"/>
      </w:rPr>
    </w:lvl>
    <w:lvl w:ilvl="2" w:tplc="240A0005" w:tentative="1">
      <w:start w:val="1"/>
      <w:numFmt w:val="bullet"/>
      <w:lvlText w:val=""/>
      <w:lvlJc w:val="left"/>
      <w:pPr>
        <w:ind w:left="1800" w:hanging="360"/>
      </w:pPr>
      <w:rPr>
        <w:rFonts w:hint="default" w:ascii="Wingdings" w:hAnsi="Wingdings"/>
      </w:rPr>
    </w:lvl>
    <w:lvl w:ilvl="3" w:tplc="240A0001" w:tentative="1">
      <w:start w:val="1"/>
      <w:numFmt w:val="bullet"/>
      <w:lvlText w:val=""/>
      <w:lvlJc w:val="left"/>
      <w:pPr>
        <w:ind w:left="2520" w:hanging="360"/>
      </w:pPr>
      <w:rPr>
        <w:rFonts w:hint="default" w:ascii="Symbol" w:hAnsi="Symbol"/>
      </w:rPr>
    </w:lvl>
    <w:lvl w:ilvl="4" w:tplc="240A0003" w:tentative="1">
      <w:start w:val="1"/>
      <w:numFmt w:val="bullet"/>
      <w:lvlText w:val="o"/>
      <w:lvlJc w:val="left"/>
      <w:pPr>
        <w:ind w:left="3240" w:hanging="360"/>
      </w:pPr>
      <w:rPr>
        <w:rFonts w:hint="default" w:ascii="Courier New" w:hAnsi="Courier New" w:cs="Courier New"/>
      </w:rPr>
    </w:lvl>
    <w:lvl w:ilvl="5" w:tplc="240A0005" w:tentative="1">
      <w:start w:val="1"/>
      <w:numFmt w:val="bullet"/>
      <w:lvlText w:val=""/>
      <w:lvlJc w:val="left"/>
      <w:pPr>
        <w:ind w:left="3960" w:hanging="360"/>
      </w:pPr>
      <w:rPr>
        <w:rFonts w:hint="default" w:ascii="Wingdings" w:hAnsi="Wingdings"/>
      </w:rPr>
    </w:lvl>
    <w:lvl w:ilvl="6" w:tplc="240A0001" w:tentative="1">
      <w:start w:val="1"/>
      <w:numFmt w:val="bullet"/>
      <w:lvlText w:val=""/>
      <w:lvlJc w:val="left"/>
      <w:pPr>
        <w:ind w:left="4680" w:hanging="360"/>
      </w:pPr>
      <w:rPr>
        <w:rFonts w:hint="default" w:ascii="Symbol" w:hAnsi="Symbol"/>
      </w:rPr>
    </w:lvl>
    <w:lvl w:ilvl="7" w:tplc="240A0003" w:tentative="1">
      <w:start w:val="1"/>
      <w:numFmt w:val="bullet"/>
      <w:lvlText w:val="o"/>
      <w:lvlJc w:val="left"/>
      <w:pPr>
        <w:ind w:left="5400" w:hanging="360"/>
      </w:pPr>
      <w:rPr>
        <w:rFonts w:hint="default" w:ascii="Courier New" w:hAnsi="Courier New" w:cs="Courier New"/>
      </w:rPr>
    </w:lvl>
    <w:lvl w:ilvl="8" w:tplc="240A0005" w:tentative="1">
      <w:start w:val="1"/>
      <w:numFmt w:val="bullet"/>
      <w:lvlText w:val=""/>
      <w:lvlJc w:val="left"/>
      <w:pPr>
        <w:ind w:left="6120" w:hanging="360"/>
      </w:pPr>
      <w:rPr>
        <w:rFonts w:hint="default" w:ascii="Wingdings" w:hAnsi="Wingdings"/>
      </w:rPr>
    </w:lvl>
  </w:abstractNum>
  <w:abstractNum w:abstractNumId="1" w15:restartNumberingAfterBreak="0">
    <w:nsid w:val="212C51E7"/>
    <w:multiLevelType w:val="hybridMultilevel"/>
    <w:tmpl w:val="A6D49122"/>
    <w:lvl w:ilvl="0" w:tplc="240A000D">
      <w:start w:val="1"/>
      <w:numFmt w:val="bullet"/>
      <w:lvlText w:val=""/>
      <w:lvlJc w:val="left"/>
      <w:pPr>
        <w:ind w:left="1428" w:hanging="360"/>
      </w:pPr>
      <w:rPr>
        <w:rFonts w:hint="default" w:ascii="Wingdings" w:hAnsi="Wingdings"/>
      </w:rPr>
    </w:lvl>
    <w:lvl w:ilvl="1" w:tplc="240A0003" w:tentative="1">
      <w:start w:val="1"/>
      <w:numFmt w:val="bullet"/>
      <w:lvlText w:val="o"/>
      <w:lvlJc w:val="left"/>
      <w:pPr>
        <w:ind w:left="2148" w:hanging="360"/>
      </w:pPr>
      <w:rPr>
        <w:rFonts w:hint="default" w:ascii="Courier New" w:hAnsi="Courier New" w:cs="Courier New"/>
      </w:rPr>
    </w:lvl>
    <w:lvl w:ilvl="2" w:tplc="240A0005" w:tentative="1">
      <w:start w:val="1"/>
      <w:numFmt w:val="bullet"/>
      <w:lvlText w:val=""/>
      <w:lvlJc w:val="left"/>
      <w:pPr>
        <w:ind w:left="2868" w:hanging="360"/>
      </w:pPr>
      <w:rPr>
        <w:rFonts w:hint="default" w:ascii="Wingdings" w:hAnsi="Wingdings"/>
      </w:rPr>
    </w:lvl>
    <w:lvl w:ilvl="3" w:tplc="240A0001" w:tentative="1">
      <w:start w:val="1"/>
      <w:numFmt w:val="bullet"/>
      <w:lvlText w:val=""/>
      <w:lvlJc w:val="left"/>
      <w:pPr>
        <w:ind w:left="3588" w:hanging="360"/>
      </w:pPr>
      <w:rPr>
        <w:rFonts w:hint="default" w:ascii="Symbol" w:hAnsi="Symbol"/>
      </w:rPr>
    </w:lvl>
    <w:lvl w:ilvl="4" w:tplc="240A0003" w:tentative="1">
      <w:start w:val="1"/>
      <w:numFmt w:val="bullet"/>
      <w:lvlText w:val="o"/>
      <w:lvlJc w:val="left"/>
      <w:pPr>
        <w:ind w:left="4308" w:hanging="360"/>
      </w:pPr>
      <w:rPr>
        <w:rFonts w:hint="default" w:ascii="Courier New" w:hAnsi="Courier New" w:cs="Courier New"/>
      </w:rPr>
    </w:lvl>
    <w:lvl w:ilvl="5" w:tplc="240A0005" w:tentative="1">
      <w:start w:val="1"/>
      <w:numFmt w:val="bullet"/>
      <w:lvlText w:val=""/>
      <w:lvlJc w:val="left"/>
      <w:pPr>
        <w:ind w:left="5028" w:hanging="360"/>
      </w:pPr>
      <w:rPr>
        <w:rFonts w:hint="default" w:ascii="Wingdings" w:hAnsi="Wingdings"/>
      </w:rPr>
    </w:lvl>
    <w:lvl w:ilvl="6" w:tplc="240A0001" w:tentative="1">
      <w:start w:val="1"/>
      <w:numFmt w:val="bullet"/>
      <w:lvlText w:val=""/>
      <w:lvlJc w:val="left"/>
      <w:pPr>
        <w:ind w:left="5748" w:hanging="360"/>
      </w:pPr>
      <w:rPr>
        <w:rFonts w:hint="default" w:ascii="Symbol" w:hAnsi="Symbol"/>
      </w:rPr>
    </w:lvl>
    <w:lvl w:ilvl="7" w:tplc="240A0003" w:tentative="1">
      <w:start w:val="1"/>
      <w:numFmt w:val="bullet"/>
      <w:lvlText w:val="o"/>
      <w:lvlJc w:val="left"/>
      <w:pPr>
        <w:ind w:left="6468" w:hanging="360"/>
      </w:pPr>
      <w:rPr>
        <w:rFonts w:hint="default" w:ascii="Courier New" w:hAnsi="Courier New" w:cs="Courier New"/>
      </w:rPr>
    </w:lvl>
    <w:lvl w:ilvl="8" w:tplc="240A0005" w:tentative="1">
      <w:start w:val="1"/>
      <w:numFmt w:val="bullet"/>
      <w:lvlText w:val=""/>
      <w:lvlJc w:val="left"/>
      <w:pPr>
        <w:ind w:left="7188" w:hanging="360"/>
      </w:pPr>
      <w:rPr>
        <w:rFonts w:hint="default" w:ascii="Wingdings" w:hAnsi="Wingdings"/>
      </w:rPr>
    </w:lvl>
  </w:abstractNum>
  <w:abstractNum w:abstractNumId="2" w15:restartNumberingAfterBreak="0">
    <w:nsid w:val="403457B5"/>
    <w:multiLevelType w:val="hybridMultilevel"/>
    <w:tmpl w:val="94002F3C"/>
    <w:lvl w:ilvl="0" w:tplc="240A0001">
      <w:start w:val="1"/>
      <w:numFmt w:val="bullet"/>
      <w:lvlText w:val=""/>
      <w:lvlJc w:val="left"/>
      <w:pPr>
        <w:ind w:left="360" w:hanging="360"/>
      </w:pPr>
      <w:rPr>
        <w:rFonts w:hint="default" w:ascii="Symbol" w:hAnsi="Symbol"/>
      </w:rPr>
    </w:lvl>
    <w:lvl w:ilvl="1" w:tplc="240A0003" w:tentative="1">
      <w:start w:val="1"/>
      <w:numFmt w:val="bullet"/>
      <w:lvlText w:val="o"/>
      <w:lvlJc w:val="left"/>
      <w:pPr>
        <w:ind w:left="1080" w:hanging="360"/>
      </w:pPr>
      <w:rPr>
        <w:rFonts w:hint="default" w:ascii="Courier New" w:hAnsi="Courier New" w:cs="Courier New"/>
      </w:rPr>
    </w:lvl>
    <w:lvl w:ilvl="2" w:tplc="240A0005" w:tentative="1">
      <w:start w:val="1"/>
      <w:numFmt w:val="bullet"/>
      <w:lvlText w:val=""/>
      <w:lvlJc w:val="left"/>
      <w:pPr>
        <w:ind w:left="1800" w:hanging="360"/>
      </w:pPr>
      <w:rPr>
        <w:rFonts w:hint="default" w:ascii="Wingdings" w:hAnsi="Wingdings"/>
      </w:rPr>
    </w:lvl>
    <w:lvl w:ilvl="3" w:tplc="240A0001" w:tentative="1">
      <w:start w:val="1"/>
      <w:numFmt w:val="bullet"/>
      <w:lvlText w:val=""/>
      <w:lvlJc w:val="left"/>
      <w:pPr>
        <w:ind w:left="2520" w:hanging="360"/>
      </w:pPr>
      <w:rPr>
        <w:rFonts w:hint="default" w:ascii="Symbol" w:hAnsi="Symbol"/>
      </w:rPr>
    </w:lvl>
    <w:lvl w:ilvl="4" w:tplc="240A0003" w:tentative="1">
      <w:start w:val="1"/>
      <w:numFmt w:val="bullet"/>
      <w:lvlText w:val="o"/>
      <w:lvlJc w:val="left"/>
      <w:pPr>
        <w:ind w:left="3240" w:hanging="360"/>
      </w:pPr>
      <w:rPr>
        <w:rFonts w:hint="default" w:ascii="Courier New" w:hAnsi="Courier New" w:cs="Courier New"/>
      </w:rPr>
    </w:lvl>
    <w:lvl w:ilvl="5" w:tplc="240A0005" w:tentative="1">
      <w:start w:val="1"/>
      <w:numFmt w:val="bullet"/>
      <w:lvlText w:val=""/>
      <w:lvlJc w:val="left"/>
      <w:pPr>
        <w:ind w:left="3960" w:hanging="360"/>
      </w:pPr>
      <w:rPr>
        <w:rFonts w:hint="default" w:ascii="Wingdings" w:hAnsi="Wingdings"/>
      </w:rPr>
    </w:lvl>
    <w:lvl w:ilvl="6" w:tplc="240A0001" w:tentative="1">
      <w:start w:val="1"/>
      <w:numFmt w:val="bullet"/>
      <w:lvlText w:val=""/>
      <w:lvlJc w:val="left"/>
      <w:pPr>
        <w:ind w:left="4680" w:hanging="360"/>
      </w:pPr>
      <w:rPr>
        <w:rFonts w:hint="default" w:ascii="Symbol" w:hAnsi="Symbol"/>
      </w:rPr>
    </w:lvl>
    <w:lvl w:ilvl="7" w:tplc="240A0003" w:tentative="1">
      <w:start w:val="1"/>
      <w:numFmt w:val="bullet"/>
      <w:lvlText w:val="o"/>
      <w:lvlJc w:val="left"/>
      <w:pPr>
        <w:ind w:left="5400" w:hanging="360"/>
      </w:pPr>
      <w:rPr>
        <w:rFonts w:hint="default" w:ascii="Courier New" w:hAnsi="Courier New" w:cs="Courier New"/>
      </w:rPr>
    </w:lvl>
    <w:lvl w:ilvl="8" w:tplc="240A0005" w:tentative="1">
      <w:start w:val="1"/>
      <w:numFmt w:val="bullet"/>
      <w:lvlText w:val=""/>
      <w:lvlJc w:val="left"/>
      <w:pPr>
        <w:ind w:left="6120" w:hanging="360"/>
      </w:pPr>
      <w:rPr>
        <w:rFonts w:hint="default" w:ascii="Wingdings" w:hAnsi="Wingdings"/>
      </w:rPr>
    </w:lvl>
  </w:abstractNum>
  <w:abstractNum w:abstractNumId="3" w15:restartNumberingAfterBreak="0">
    <w:nsid w:val="513B0A54"/>
    <w:multiLevelType w:val="hybridMultilevel"/>
    <w:tmpl w:val="C59A1B2A"/>
    <w:lvl w:ilvl="0" w:tplc="79B0C986">
      <w:start w:val="1"/>
      <w:numFmt w:val="decimal"/>
      <w:lvlText w:val="%1."/>
      <w:lvlJc w:val="left"/>
      <w:pPr>
        <w:ind w:left="2204" w:hanging="360"/>
      </w:pPr>
      <w:rPr>
        <w:rFonts w:hint="default" w:ascii="Arial" w:hAnsi="Arial" w:eastAsia="Arial" w:cs="Arial"/>
        <w:b/>
        <w:bCs/>
        <w:color w:val="171717"/>
        <w:w w:val="100"/>
        <w:sz w:val="24"/>
        <w:szCs w:val="24"/>
        <w:lang w:val="es-ES" w:eastAsia="en-US" w:bidi="ar-SA"/>
      </w:rPr>
    </w:lvl>
    <w:lvl w:ilvl="1" w:tplc="AB38133A">
      <w:numFmt w:val="bullet"/>
      <w:lvlText w:val="•"/>
      <w:lvlJc w:val="left"/>
      <w:pPr>
        <w:ind w:left="3132" w:hanging="360"/>
      </w:pPr>
      <w:rPr>
        <w:rFonts w:hint="default"/>
        <w:lang w:val="es-ES" w:eastAsia="en-US" w:bidi="ar-SA"/>
      </w:rPr>
    </w:lvl>
    <w:lvl w:ilvl="2" w:tplc="0B147F82">
      <w:numFmt w:val="bullet"/>
      <w:lvlText w:val="•"/>
      <w:lvlJc w:val="left"/>
      <w:pPr>
        <w:ind w:left="4062" w:hanging="360"/>
      </w:pPr>
      <w:rPr>
        <w:rFonts w:hint="default"/>
        <w:lang w:val="es-ES" w:eastAsia="en-US" w:bidi="ar-SA"/>
      </w:rPr>
    </w:lvl>
    <w:lvl w:ilvl="3" w:tplc="25E07458">
      <w:numFmt w:val="bullet"/>
      <w:lvlText w:val="•"/>
      <w:lvlJc w:val="left"/>
      <w:pPr>
        <w:ind w:left="4992" w:hanging="360"/>
      </w:pPr>
      <w:rPr>
        <w:rFonts w:hint="default"/>
        <w:lang w:val="es-ES" w:eastAsia="en-US" w:bidi="ar-SA"/>
      </w:rPr>
    </w:lvl>
    <w:lvl w:ilvl="4" w:tplc="DCAEC17E">
      <w:numFmt w:val="bullet"/>
      <w:lvlText w:val="•"/>
      <w:lvlJc w:val="left"/>
      <w:pPr>
        <w:ind w:left="5922" w:hanging="360"/>
      </w:pPr>
      <w:rPr>
        <w:rFonts w:hint="default"/>
        <w:lang w:val="es-ES" w:eastAsia="en-US" w:bidi="ar-SA"/>
      </w:rPr>
    </w:lvl>
    <w:lvl w:ilvl="5" w:tplc="9772723C">
      <w:numFmt w:val="bullet"/>
      <w:lvlText w:val="•"/>
      <w:lvlJc w:val="left"/>
      <w:pPr>
        <w:ind w:left="6852" w:hanging="360"/>
      </w:pPr>
      <w:rPr>
        <w:rFonts w:hint="default"/>
        <w:lang w:val="es-ES" w:eastAsia="en-US" w:bidi="ar-SA"/>
      </w:rPr>
    </w:lvl>
    <w:lvl w:ilvl="6" w:tplc="ECA6284E">
      <w:numFmt w:val="bullet"/>
      <w:lvlText w:val="•"/>
      <w:lvlJc w:val="left"/>
      <w:pPr>
        <w:ind w:left="7782" w:hanging="360"/>
      </w:pPr>
      <w:rPr>
        <w:rFonts w:hint="default"/>
        <w:lang w:val="es-ES" w:eastAsia="en-US" w:bidi="ar-SA"/>
      </w:rPr>
    </w:lvl>
    <w:lvl w:ilvl="7" w:tplc="8CF2A16C">
      <w:numFmt w:val="bullet"/>
      <w:lvlText w:val="•"/>
      <w:lvlJc w:val="left"/>
      <w:pPr>
        <w:ind w:left="8712" w:hanging="360"/>
      </w:pPr>
      <w:rPr>
        <w:rFonts w:hint="default"/>
        <w:lang w:val="es-ES" w:eastAsia="en-US" w:bidi="ar-SA"/>
      </w:rPr>
    </w:lvl>
    <w:lvl w:ilvl="8" w:tplc="4E1ABEC8">
      <w:numFmt w:val="bullet"/>
      <w:lvlText w:val="•"/>
      <w:lvlJc w:val="left"/>
      <w:pPr>
        <w:ind w:left="9642" w:hanging="360"/>
      </w:pPr>
      <w:rPr>
        <w:rFonts w:hint="default"/>
        <w:lang w:val="es-ES" w:eastAsia="en-US" w:bidi="ar-SA"/>
      </w:rPr>
    </w:lvl>
  </w:abstractNum>
  <w:abstractNum w:abstractNumId="4" w15:restartNumberingAfterBreak="0">
    <w:nsid w:val="544533C8"/>
    <w:multiLevelType w:val="hybridMultilevel"/>
    <w:tmpl w:val="A1084646"/>
    <w:lvl w:ilvl="0">
      <w:start w:val="1"/>
      <w:numFmt w:val="bullet"/>
      <w:lvlText w:val="•"/>
      <w:lvlJc w:val="left"/>
      <w:pPr>
        <w:ind w:left="360" w:hanging="360"/>
      </w:pPr>
      <w:rPr>
        <w:rFonts w:hint="default" w:ascii="Calibri" w:hAnsi="Calibri"/>
        <w:sz w:val="22"/>
      </w:rPr>
    </w:lvl>
    <w:lvl w:ilvl="1" w:tplc="240A0003" w:tentative="1">
      <w:start w:val="1"/>
      <w:numFmt w:val="bullet"/>
      <w:lvlText w:val="o"/>
      <w:lvlJc w:val="left"/>
      <w:pPr>
        <w:ind w:left="1080" w:hanging="360"/>
      </w:pPr>
      <w:rPr>
        <w:rFonts w:hint="default" w:ascii="Courier New" w:hAnsi="Courier New" w:cs="Courier New"/>
      </w:rPr>
    </w:lvl>
    <w:lvl w:ilvl="2" w:tplc="240A0005" w:tentative="1">
      <w:start w:val="1"/>
      <w:numFmt w:val="bullet"/>
      <w:lvlText w:val=""/>
      <w:lvlJc w:val="left"/>
      <w:pPr>
        <w:ind w:left="1800" w:hanging="360"/>
      </w:pPr>
      <w:rPr>
        <w:rFonts w:hint="default" w:ascii="Wingdings" w:hAnsi="Wingdings"/>
      </w:rPr>
    </w:lvl>
    <w:lvl w:ilvl="3" w:tplc="240A0001" w:tentative="1">
      <w:start w:val="1"/>
      <w:numFmt w:val="bullet"/>
      <w:lvlText w:val=""/>
      <w:lvlJc w:val="left"/>
      <w:pPr>
        <w:ind w:left="2520" w:hanging="360"/>
      </w:pPr>
      <w:rPr>
        <w:rFonts w:hint="default" w:ascii="Symbol" w:hAnsi="Symbol"/>
      </w:rPr>
    </w:lvl>
    <w:lvl w:ilvl="4" w:tplc="240A0003" w:tentative="1">
      <w:start w:val="1"/>
      <w:numFmt w:val="bullet"/>
      <w:lvlText w:val="o"/>
      <w:lvlJc w:val="left"/>
      <w:pPr>
        <w:ind w:left="3240" w:hanging="360"/>
      </w:pPr>
      <w:rPr>
        <w:rFonts w:hint="default" w:ascii="Courier New" w:hAnsi="Courier New" w:cs="Courier New"/>
      </w:rPr>
    </w:lvl>
    <w:lvl w:ilvl="5" w:tplc="240A0005" w:tentative="1">
      <w:start w:val="1"/>
      <w:numFmt w:val="bullet"/>
      <w:lvlText w:val=""/>
      <w:lvlJc w:val="left"/>
      <w:pPr>
        <w:ind w:left="3960" w:hanging="360"/>
      </w:pPr>
      <w:rPr>
        <w:rFonts w:hint="default" w:ascii="Wingdings" w:hAnsi="Wingdings"/>
      </w:rPr>
    </w:lvl>
    <w:lvl w:ilvl="6" w:tplc="240A0001" w:tentative="1">
      <w:start w:val="1"/>
      <w:numFmt w:val="bullet"/>
      <w:lvlText w:val=""/>
      <w:lvlJc w:val="left"/>
      <w:pPr>
        <w:ind w:left="4680" w:hanging="360"/>
      </w:pPr>
      <w:rPr>
        <w:rFonts w:hint="default" w:ascii="Symbol" w:hAnsi="Symbol"/>
      </w:rPr>
    </w:lvl>
    <w:lvl w:ilvl="7" w:tplc="240A0003" w:tentative="1">
      <w:start w:val="1"/>
      <w:numFmt w:val="bullet"/>
      <w:lvlText w:val="o"/>
      <w:lvlJc w:val="left"/>
      <w:pPr>
        <w:ind w:left="5400" w:hanging="360"/>
      </w:pPr>
      <w:rPr>
        <w:rFonts w:hint="default" w:ascii="Courier New" w:hAnsi="Courier New" w:cs="Courier New"/>
      </w:rPr>
    </w:lvl>
    <w:lvl w:ilvl="8" w:tplc="240A0005" w:tentative="1">
      <w:start w:val="1"/>
      <w:numFmt w:val="bullet"/>
      <w:lvlText w:val=""/>
      <w:lvlJc w:val="left"/>
      <w:pPr>
        <w:ind w:left="6120" w:hanging="360"/>
      </w:pPr>
      <w:rPr>
        <w:rFonts w:hint="default" w:ascii="Wingdings" w:hAnsi="Wingdings"/>
      </w:rPr>
    </w:lvl>
  </w:abstractNum>
  <w:abstractNum w:abstractNumId="5" w15:restartNumberingAfterBreak="0">
    <w:nsid w:val="64111959"/>
    <w:multiLevelType w:val="hybridMultilevel"/>
    <w:tmpl w:val="59F4537A"/>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6" w15:restartNumberingAfterBreak="0">
    <w:nsid w:val="7119178D"/>
    <w:multiLevelType w:val="hybridMultilevel"/>
    <w:tmpl w:val="57527812"/>
    <w:lvl w:ilvl="0" w:tplc="829281DC">
      <w:numFmt w:val="bullet"/>
      <w:lvlText w:val="•"/>
      <w:lvlJc w:val="left"/>
      <w:pPr>
        <w:ind w:left="720" w:hanging="360"/>
      </w:pPr>
      <w:rPr>
        <w:rFonts w:hint="default" w:ascii="Calibri" w:hAnsi="Calibri" w:cs="Calibri" w:eastAsiaTheme="minorHAnsi"/>
        <w:sz w:val="22"/>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7" w15:restartNumberingAfterBreak="0">
    <w:nsid w:val="7209206F"/>
    <w:multiLevelType w:val="hybridMultilevel"/>
    <w:tmpl w:val="CE5C5808"/>
    <w:lvl w:ilvl="0" w:tplc="240A0001">
      <w:start w:val="1"/>
      <w:numFmt w:val="bullet"/>
      <w:lvlText w:val=""/>
      <w:lvlJc w:val="left"/>
      <w:pPr>
        <w:ind w:left="360" w:hanging="360"/>
      </w:pPr>
      <w:rPr>
        <w:rFonts w:hint="default" w:ascii="Symbol" w:hAnsi="Symbol"/>
      </w:rPr>
    </w:lvl>
    <w:lvl w:ilvl="1" w:tplc="240A0003" w:tentative="1">
      <w:start w:val="1"/>
      <w:numFmt w:val="bullet"/>
      <w:lvlText w:val="o"/>
      <w:lvlJc w:val="left"/>
      <w:pPr>
        <w:ind w:left="1080" w:hanging="360"/>
      </w:pPr>
      <w:rPr>
        <w:rFonts w:hint="default" w:ascii="Courier New" w:hAnsi="Courier New" w:cs="Courier New"/>
      </w:rPr>
    </w:lvl>
    <w:lvl w:ilvl="2" w:tplc="240A0005" w:tentative="1">
      <w:start w:val="1"/>
      <w:numFmt w:val="bullet"/>
      <w:lvlText w:val=""/>
      <w:lvlJc w:val="left"/>
      <w:pPr>
        <w:ind w:left="1800" w:hanging="360"/>
      </w:pPr>
      <w:rPr>
        <w:rFonts w:hint="default" w:ascii="Wingdings" w:hAnsi="Wingdings"/>
      </w:rPr>
    </w:lvl>
    <w:lvl w:ilvl="3" w:tplc="240A0001" w:tentative="1">
      <w:start w:val="1"/>
      <w:numFmt w:val="bullet"/>
      <w:lvlText w:val=""/>
      <w:lvlJc w:val="left"/>
      <w:pPr>
        <w:ind w:left="2520" w:hanging="360"/>
      </w:pPr>
      <w:rPr>
        <w:rFonts w:hint="default" w:ascii="Symbol" w:hAnsi="Symbol"/>
      </w:rPr>
    </w:lvl>
    <w:lvl w:ilvl="4" w:tplc="240A0003" w:tentative="1">
      <w:start w:val="1"/>
      <w:numFmt w:val="bullet"/>
      <w:lvlText w:val="o"/>
      <w:lvlJc w:val="left"/>
      <w:pPr>
        <w:ind w:left="3240" w:hanging="360"/>
      </w:pPr>
      <w:rPr>
        <w:rFonts w:hint="default" w:ascii="Courier New" w:hAnsi="Courier New" w:cs="Courier New"/>
      </w:rPr>
    </w:lvl>
    <w:lvl w:ilvl="5" w:tplc="240A0005" w:tentative="1">
      <w:start w:val="1"/>
      <w:numFmt w:val="bullet"/>
      <w:lvlText w:val=""/>
      <w:lvlJc w:val="left"/>
      <w:pPr>
        <w:ind w:left="3960" w:hanging="360"/>
      </w:pPr>
      <w:rPr>
        <w:rFonts w:hint="default" w:ascii="Wingdings" w:hAnsi="Wingdings"/>
      </w:rPr>
    </w:lvl>
    <w:lvl w:ilvl="6" w:tplc="240A0001" w:tentative="1">
      <w:start w:val="1"/>
      <w:numFmt w:val="bullet"/>
      <w:lvlText w:val=""/>
      <w:lvlJc w:val="left"/>
      <w:pPr>
        <w:ind w:left="4680" w:hanging="360"/>
      </w:pPr>
      <w:rPr>
        <w:rFonts w:hint="default" w:ascii="Symbol" w:hAnsi="Symbol"/>
      </w:rPr>
    </w:lvl>
    <w:lvl w:ilvl="7" w:tplc="240A0003" w:tentative="1">
      <w:start w:val="1"/>
      <w:numFmt w:val="bullet"/>
      <w:lvlText w:val="o"/>
      <w:lvlJc w:val="left"/>
      <w:pPr>
        <w:ind w:left="5400" w:hanging="360"/>
      </w:pPr>
      <w:rPr>
        <w:rFonts w:hint="default" w:ascii="Courier New" w:hAnsi="Courier New" w:cs="Courier New"/>
      </w:rPr>
    </w:lvl>
    <w:lvl w:ilvl="8" w:tplc="240A0005" w:tentative="1">
      <w:start w:val="1"/>
      <w:numFmt w:val="bullet"/>
      <w:lvlText w:val=""/>
      <w:lvlJc w:val="left"/>
      <w:pPr>
        <w:ind w:left="6120" w:hanging="360"/>
      </w:pPr>
      <w:rPr>
        <w:rFonts w:hint="default" w:ascii="Wingdings" w:hAnsi="Wingdings"/>
      </w:rPr>
    </w:lvl>
  </w:abstractNum>
  <w:abstractNum w:abstractNumId="8" w15:restartNumberingAfterBreak="0">
    <w:nsid w:val="78B57934"/>
    <w:multiLevelType w:val="hybridMultilevel"/>
    <w:tmpl w:val="204ECE2C"/>
    <w:lvl w:ilvl="0" w:tplc="79B0C986">
      <w:start w:val="1"/>
      <w:numFmt w:val="decimal"/>
      <w:lvlText w:val="%1."/>
      <w:lvlJc w:val="left"/>
      <w:pPr>
        <w:ind w:left="720" w:hanging="360"/>
      </w:pPr>
      <w:rPr>
        <w:rFonts w:hint="default" w:ascii="Arial" w:hAnsi="Arial" w:eastAsia="Arial" w:cs="Arial"/>
        <w:b/>
        <w:bCs/>
        <w:color w:val="171717"/>
        <w:w w:val="100"/>
        <w:sz w:val="24"/>
        <w:szCs w:val="24"/>
        <w:lang w:val="es-ES" w:eastAsia="en-US" w:bidi="ar-SA"/>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2">
    <w:abstractNumId w:val="11"/>
  </w:num>
  <w:num w:numId="11">
    <w:abstractNumId w:val="10"/>
  </w:num>
  <w:num w:numId="10">
    <w:abstractNumId w:val="9"/>
  </w:num>
  <w:num w:numId="1" w16cid:durableId="320541640">
    <w:abstractNumId w:val="3"/>
  </w:num>
  <w:num w:numId="2" w16cid:durableId="1648701865">
    <w:abstractNumId w:val="8"/>
  </w:num>
  <w:num w:numId="3" w16cid:durableId="199317060">
    <w:abstractNumId w:val="2"/>
  </w:num>
  <w:num w:numId="4" w16cid:durableId="1091780217">
    <w:abstractNumId w:val="7"/>
  </w:num>
  <w:num w:numId="5" w16cid:durableId="314379967">
    <w:abstractNumId w:val="5"/>
  </w:num>
  <w:num w:numId="6" w16cid:durableId="2103797718">
    <w:abstractNumId w:val="6"/>
  </w:num>
  <w:num w:numId="7" w16cid:durableId="857426732">
    <w:abstractNumId w:val="0"/>
  </w:num>
  <w:num w:numId="8" w16cid:durableId="14698752">
    <w:abstractNumId w:val="4"/>
  </w:num>
  <w:num w:numId="9" w16cid:durableId="1777023827">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CF5"/>
    <w:rsid w:val="00007E3B"/>
    <w:rsid w:val="00017A3B"/>
    <w:rsid w:val="000262B9"/>
    <w:rsid w:val="00026E94"/>
    <w:rsid w:val="00052EDC"/>
    <w:rsid w:val="00057BAE"/>
    <w:rsid w:val="000724E4"/>
    <w:rsid w:val="00072D00"/>
    <w:rsid w:val="00087183"/>
    <w:rsid w:val="000A3B4B"/>
    <w:rsid w:val="000B749A"/>
    <w:rsid w:val="000C3184"/>
    <w:rsid w:val="000C712C"/>
    <w:rsid w:val="000D4327"/>
    <w:rsid w:val="000E1601"/>
    <w:rsid w:val="000E4E8A"/>
    <w:rsid w:val="000F282F"/>
    <w:rsid w:val="0011176A"/>
    <w:rsid w:val="00133607"/>
    <w:rsid w:val="0019066D"/>
    <w:rsid w:val="0019559E"/>
    <w:rsid w:val="001A732C"/>
    <w:rsid w:val="001C2DBF"/>
    <w:rsid w:val="001C4C3F"/>
    <w:rsid w:val="001D1B55"/>
    <w:rsid w:val="001E5BAA"/>
    <w:rsid w:val="0021216D"/>
    <w:rsid w:val="0022004A"/>
    <w:rsid w:val="0023166E"/>
    <w:rsid w:val="00234BF9"/>
    <w:rsid w:val="0024087B"/>
    <w:rsid w:val="002559CE"/>
    <w:rsid w:val="00283FF0"/>
    <w:rsid w:val="00293AC1"/>
    <w:rsid w:val="002B6369"/>
    <w:rsid w:val="002C63A5"/>
    <w:rsid w:val="003211A6"/>
    <w:rsid w:val="00322851"/>
    <w:rsid w:val="00326E9E"/>
    <w:rsid w:val="003374A9"/>
    <w:rsid w:val="00384E06"/>
    <w:rsid w:val="00394DAC"/>
    <w:rsid w:val="003A14E8"/>
    <w:rsid w:val="004411EA"/>
    <w:rsid w:val="00442561"/>
    <w:rsid w:val="00446B69"/>
    <w:rsid w:val="00446FD2"/>
    <w:rsid w:val="00455DBE"/>
    <w:rsid w:val="0046277C"/>
    <w:rsid w:val="00472376"/>
    <w:rsid w:val="00484313"/>
    <w:rsid w:val="004850AB"/>
    <w:rsid w:val="004A5FDB"/>
    <w:rsid w:val="004B3C82"/>
    <w:rsid w:val="004C32FA"/>
    <w:rsid w:val="004E1049"/>
    <w:rsid w:val="004F71F4"/>
    <w:rsid w:val="0056090A"/>
    <w:rsid w:val="00594706"/>
    <w:rsid w:val="005A367B"/>
    <w:rsid w:val="005B10CD"/>
    <w:rsid w:val="005B43B9"/>
    <w:rsid w:val="005B7076"/>
    <w:rsid w:val="005D1E0B"/>
    <w:rsid w:val="005E5B02"/>
    <w:rsid w:val="005F322F"/>
    <w:rsid w:val="00602C08"/>
    <w:rsid w:val="00603145"/>
    <w:rsid w:val="00635644"/>
    <w:rsid w:val="00640E7F"/>
    <w:rsid w:val="0067656A"/>
    <w:rsid w:val="00685385"/>
    <w:rsid w:val="006C1D6E"/>
    <w:rsid w:val="006E621F"/>
    <w:rsid w:val="006F051D"/>
    <w:rsid w:val="006F59E3"/>
    <w:rsid w:val="00710AD6"/>
    <w:rsid w:val="00743F77"/>
    <w:rsid w:val="0075394B"/>
    <w:rsid w:val="00771DA0"/>
    <w:rsid w:val="007773BF"/>
    <w:rsid w:val="007A023B"/>
    <w:rsid w:val="007B38FB"/>
    <w:rsid w:val="007C6778"/>
    <w:rsid w:val="007C77D1"/>
    <w:rsid w:val="007D056E"/>
    <w:rsid w:val="00806DBC"/>
    <w:rsid w:val="00831E75"/>
    <w:rsid w:val="0084339A"/>
    <w:rsid w:val="00844B9D"/>
    <w:rsid w:val="00863634"/>
    <w:rsid w:val="008A1031"/>
    <w:rsid w:val="008A5752"/>
    <w:rsid w:val="008C7A01"/>
    <w:rsid w:val="008E66C9"/>
    <w:rsid w:val="008F6A08"/>
    <w:rsid w:val="00907BF5"/>
    <w:rsid w:val="00941708"/>
    <w:rsid w:val="0094552B"/>
    <w:rsid w:val="0094660E"/>
    <w:rsid w:val="00951BC1"/>
    <w:rsid w:val="00997F1E"/>
    <w:rsid w:val="009C26BA"/>
    <w:rsid w:val="009F6396"/>
    <w:rsid w:val="00A00085"/>
    <w:rsid w:val="00A059F3"/>
    <w:rsid w:val="00A124D1"/>
    <w:rsid w:val="00A169E8"/>
    <w:rsid w:val="00A61F11"/>
    <w:rsid w:val="00A76176"/>
    <w:rsid w:val="00A77AAA"/>
    <w:rsid w:val="00A81D99"/>
    <w:rsid w:val="00A822F6"/>
    <w:rsid w:val="00AA62A2"/>
    <w:rsid w:val="00AA7354"/>
    <w:rsid w:val="00AC4D1D"/>
    <w:rsid w:val="00AC7F23"/>
    <w:rsid w:val="00AD041E"/>
    <w:rsid w:val="00AD09CE"/>
    <w:rsid w:val="00AF3460"/>
    <w:rsid w:val="00B10538"/>
    <w:rsid w:val="00B11DBF"/>
    <w:rsid w:val="00B255B1"/>
    <w:rsid w:val="00B33F0B"/>
    <w:rsid w:val="00B36C30"/>
    <w:rsid w:val="00B43B56"/>
    <w:rsid w:val="00B55BF5"/>
    <w:rsid w:val="00B60A07"/>
    <w:rsid w:val="00B642B5"/>
    <w:rsid w:val="00B6788C"/>
    <w:rsid w:val="00B7144D"/>
    <w:rsid w:val="00B76045"/>
    <w:rsid w:val="00B92142"/>
    <w:rsid w:val="00BA5D91"/>
    <w:rsid w:val="00BC1D36"/>
    <w:rsid w:val="00BE540F"/>
    <w:rsid w:val="00C14C43"/>
    <w:rsid w:val="00C3549A"/>
    <w:rsid w:val="00C72077"/>
    <w:rsid w:val="00C84D03"/>
    <w:rsid w:val="00C8647C"/>
    <w:rsid w:val="00C959D5"/>
    <w:rsid w:val="00C9705B"/>
    <w:rsid w:val="00CA4CF5"/>
    <w:rsid w:val="00CA7BFF"/>
    <w:rsid w:val="00CB5899"/>
    <w:rsid w:val="00D00CF7"/>
    <w:rsid w:val="00D142E7"/>
    <w:rsid w:val="00D31FD8"/>
    <w:rsid w:val="00D51D0C"/>
    <w:rsid w:val="00D53147"/>
    <w:rsid w:val="00D57CE6"/>
    <w:rsid w:val="00D80ED1"/>
    <w:rsid w:val="00DA4445"/>
    <w:rsid w:val="00DC49EF"/>
    <w:rsid w:val="00DC57FD"/>
    <w:rsid w:val="00DC58AA"/>
    <w:rsid w:val="00DC7985"/>
    <w:rsid w:val="00DE2AFA"/>
    <w:rsid w:val="00DE5726"/>
    <w:rsid w:val="00DF4ACD"/>
    <w:rsid w:val="00DF6BAD"/>
    <w:rsid w:val="00E02514"/>
    <w:rsid w:val="00E22117"/>
    <w:rsid w:val="00E23C22"/>
    <w:rsid w:val="00E4149B"/>
    <w:rsid w:val="00E548AE"/>
    <w:rsid w:val="00E6145B"/>
    <w:rsid w:val="00E93690"/>
    <w:rsid w:val="00EA03C7"/>
    <w:rsid w:val="00EA774B"/>
    <w:rsid w:val="00EC4D45"/>
    <w:rsid w:val="00F132EF"/>
    <w:rsid w:val="00F154F2"/>
    <w:rsid w:val="00F3155C"/>
    <w:rsid w:val="00F401F2"/>
    <w:rsid w:val="00F66F3A"/>
    <w:rsid w:val="00F75979"/>
    <w:rsid w:val="00F82ACE"/>
    <w:rsid w:val="00F87796"/>
    <w:rsid w:val="00F9533B"/>
    <w:rsid w:val="00FA1EB1"/>
    <w:rsid w:val="00FA25B1"/>
    <w:rsid w:val="00FB16CD"/>
    <w:rsid w:val="067A187C"/>
    <w:rsid w:val="06E95FB5"/>
    <w:rsid w:val="08E34391"/>
    <w:rsid w:val="0A1AC19D"/>
    <w:rsid w:val="0A7F13F2"/>
    <w:rsid w:val="0AEBF2F5"/>
    <w:rsid w:val="0C631FE3"/>
    <w:rsid w:val="0D9245CD"/>
    <w:rsid w:val="0E0E51D8"/>
    <w:rsid w:val="0EEA111D"/>
    <w:rsid w:val="0F401DEF"/>
    <w:rsid w:val="1071EFEC"/>
    <w:rsid w:val="109B7CB4"/>
    <w:rsid w:val="11C10286"/>
    <w:rsid w:val="11DF7AAC"/>
    <w:rsid w:val="128B68D0"/>
    <w:rsid w:val="12C1DFA4"/>
    <w:rsid w:val="12F2A20D"/>
    <w:rsid w:val="1325F09C"/>
    <w:rsid w:val="14BD6C4B"/>
    <w:rsid w:val="15615962"/>
    <w:rsid w:val="1569CE6B"/>
    <w:rsid w:val="16395C33"/>
    <w:rsid w:val="17446E9D"/>
    <w:rsid w:val="17F961BF"/>
    <w:rsid w:val="1803EB39"/>
    <w:rsid w:val="18852788"/>
    <w:rsid w:val="18CDD7D8"/>
    <w:rsid w:val="190F3E65"/>
    <w:rsid w:val="1970FCF5"/>
    <w:rsid w:val="1A611C40"/>
    <w:rsid w:val="1B09BB59"/>
    <w:rsid w:val="1B17DA24"/>
    <w:rsid w:val="1D7C6834"/>
    <w:rsid w:val="1E7E2563"/>
    <w:rsid w:val="1FC83389"/>
    <w:rsid w:val="20D92C38"/>
    <w:rsid w:val="20F13824"/>
    <w:rsid w:val="213C00BE"/>
    <w:rsid w:val="21727327"/>
    <w:rsid w:val="217D4434"/>
    <w:rsid w:val="21DAB551"/>
    <w:rsid w:val="228AED75"/>
    <w:rsid w:val="22F6308D"/>
    <w:rsid w:val="23A9AEC9"/>
    <w:rsid w:val="24F2E610"/>
    <w:rsid w:val="265A8CCB"/>
    <w:rsid w:val="2673B528"/>
    <w:rsid w:val="27EBDCAE"/>
    <w:rsid w:val="27F33DE4"/>
    <w:rsid w:val="27FB7C98"/>
    <w:rsid w:val="284E555A"/>
    <w:rsid w:val="28DC5C63"/>
    <w:rsid w:val="298F0E45"/>
    <w:rsid w:val="29E47EA5"/>
    <w:rsid w:val="2A4A539D"/>
    <w:rsid w:val="2B6CCDBF"/>
    <w:rsid w:val="2CAD86AA"/>
    <w:rsid w:val="2D7EE8AF"/>
    <w:rsid w:val="307B903C"/>
    <w:rsid w:val="30952260"/>
    <w:rsid w:val="30CA9340"/>
    <w:rsid w:val="3287895C"/>
    <w:rsid w:val="32C9A2AC"/>
    <w:rsid w:val="3498A019"/>
    <w:rsid w:val="34DCCDBA"/>
    <w:rsid w:val="35AF7ACA"/>
    <w:rsid w:val="367CF459"/>
    <w:rsid w:val="37C5D3B4"/>
    <w:rsid w:val="38C51C66"/>
    <w:rsid w:val="3AB4F9CC"/>
    <w:rsid w:val="3C61C8F9"/>
    <w:rsid w:val="3DBA8CAF"/>
    <w:rsid w:val="400338BC"/>
    <w:rsid w:val="401F8061"/>
    <w:rsid w:val="40CF15B3"/>
    <w:rsid w:val="40E0B481"/>
    <w:rsid w:val="40F22D71"/>
    <w:rsid w:val="41BB50C2"/>
    <w:rsid w:val="41F6FC06"/>
    <w:rsid w:val="42F70C46"/>
    <w:rsid w:val="433AD97E"/>
    <w:rsid w:val="44E5A729"/>
    <w:rsid w:val="4605C672"/>
    <w:rsid w:val="47066BF2"/>
    <w:rsid w:val="473E5737"/>
    <w:rsid w:val="47695C7B"/>
    <w:rsid w:val="489083C4"/>
    <w:rsid w:val="48E0F7B1"/>
    <w:rsid w:val="4C470DC3"/>
    <w:rsid w:val="4DB97B66"/>
    <w:rsid w:val="4E773F2C"/>
    <w:rsid w:val="4F82B4DA"/>
    <w:rsid w:val="4FA7F7A7"/>
    <w:rsid w:val="51EB0095"/>
    <w:rsid w:val="522DC8A2"/>
    <w:rsid w:val="52A3F267"/>
    <w:rsid w:val="52F503C6"/>
    <w:rsid w:val="53239D2F"/>
    <w:rsid w:val="53582AE4"/>
    <w:rsid w:val="53A7CF51"/>
    <w:rsid w:val="53F0E615"/>
    <w:rsid w:val="54A5696A"/>
    <w:rsid w:val="56467B28"/>
    <w:rsid w:val="590E064B"/>
    <w:rsid w:val="5B250EF1"/>
    <w:rsid w:val="5D0286BA"/>
    <w:rsid w:val="63319A48"/>
    <w:rsid w:val="65DD8C09"/>
    <w:rsid w:val="68703EA5"/>
    <w:rsid w:val="68EC87B2"/>
    <w:rsid w:val="69F1DFF2"/>
    <w:rsid w:val="6A7E38E9"/>
    <w:rsid w:val="6BC70C0F"/>
    <w:rsid w:val="6BDB68AE"/>
    <w:rsid w:val="6ED7636E"/>
    <w:rsid w:val="6F9B591F"/>
    <w:rsid w:val="6FCB5596"/>
    <w:rsid w:val="707B508A"/>
    <w:rsid w:val="70A4FBF1"/>
    <w:rsid w:val="7242C048"/>
    <w:rsid w:val="7376B131"/>
    <w:rsid w:val="738FD98E"/>
    <w:rsid w:val="743EB715"/>
    <w:rsid w:val="7485D7EB"/>
    <w:rsid w:val="75417752"/>
    <w:rsid w:val="77D63846"/>
    <w:rsid w:val="784A2254"/>
    <w:rsid w:val="78B677D2"/>
    <w:rsid w:val="793B7CCF"/>
    <w:rsid w:val="79B38ED8"/>
    <w:rsid w:val="7A8B53DE"/>
    <w:rsid w:val="7AEC6E4F"/>
    <w:rsid w:val="7D29A5A4"/>
    <w:rsid w:val="7DA2A3EC"/>
    <w:rsid w:val="7F311AC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5B5C23"/>
  <w15:chartTrackingRefBased/>
  <w15:docId w15:val="{E1752645-E471-4728-91E9-AC7720C44AC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Ttulo1">
    <w:name w:val="heading 1"/>
    <w:basedOn w:val="Normal"/>
    <w:link w:val="Ttulo1Car"/>
    <w:uiPriority w:val="9"/>
    <w:qFormat/>
    <w:rsid w:val="00CA4CF5"/>
    <w:pPr>
      <w:widowControl w:val="0"/>
      <w:autoSpaceDE w:val="0"/>
      <w:autoSpaceDN w:val="0"/>
      <w:spacing w:after="0" w:line="240" w:lineRule="auto"/>
      <w:ind w:left="2422" w:hanging="360"/>
      <w:outlineLvl w:val="0"/>
    </w:pPr>
    <w:rPr>
      <w:rFonts w:ascii="Arial" w:hAnsi="Arial" w:eastAsia="Arial" w:cs="Arial"/>
      <w:b/>
      <w:bCs/>
      <w:sz w:val="24"/>
      <w:szCs w:val="24"/>
      <w:lang w:val="es-ES"/>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Encabezado">
    <w:name w:val="header"/>
    <w:basedOn w:val="Normal"/>
    <w:link w:val="EncabezadoCar"/>
    <w:uiPriority w:val="99"/>
    <w:unhideWhenUsed/>
    <w:rsid w:val="00CA4CF5"/>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CA4CF5"/>
  </w:style>
  <w:style w:type="paragraph" w:styleId="Piedepgina">
    <w:name w:val="footer"/>
    <w:basedOn w:val="Normal"/>
    <w:link w:val="PiedepginaCar"/>
    <w:uiPriority w:val="99"/>
    <w:unhideWhenUsed/>
    <w:rsid w:val="00CA4CF5"/>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CA4CF5"/>
  </w:style>
  <w:style w:type="character" w:styleId="Ttulo1Car" w:customStyle="1">
    <w:name w:val="Título 1 Car"/>
    <w:basedOn w:val="Fuentedeprrafopredeter"/>
    <w:link w:val="Ttulo1"/>
    <w:uiPriority w:val="9"/>
    <w:rsid w:val="00CA4CF5"/>
    <w:rPr>
      <w:rFonts w:ascii="Arial" w:hAnsi="Arial" w:eastAsia="Arial" w:cs="Arial"/>
      <w:b/>
      <w:bCs/>
      <w:sz w:val="24"/>
      <w:szCs w:val="24"/>
      <w:lang w:val="es-ES"/>
    </w:rPr>
  </w:style>
  <w:style w:type="paragraph" w:styleId="Textoindependiente">
    <w:name w:val="Body Text"/>
    <w:basedOn w:val="Normal"/>
    <w:link w:val="TextoindependienteCar"/>
    <w:uiPriority w:val="1"/>
    <w:qFormat/>
    <w:rsid w:val="00CA4CF5"/>
    <w:pPr>
      <w:widowControl w:val="0"/>
      <w:autoSpaceDE w:val="0"/>
      <w:autoSpaceDN w:val="0"/>
      <w:spacing w:after="0" w:line="240" w:lineRule="auto"/>
    </w:pPr>
    <w:rPr>
      <w:rFonts w:ascii="Arial MT" w:hAnsi="Arial MT" w:eastAsia="Arial MT" w:cs="Arial MT"/>
      <w:sz w:val="24"/>
      <w:szCs w:val="24"/>
      <w:lang w:val="es-ES"/>
    </w:rPr>
  </w:style>
  <w:style w:type="character" w:styleId="TextoindependienteCar" w:customStyle="1">
    <w:name w:val="Texto independiente Car"/>
    <w:basedOn w:val="Fuentedeprrafopredeter"/>
    <w:link w:val="Textoindependiente"/>
    <w:uiPriority w:val="1"/>
    <w:rsid w:val="00CA4CF5"/>
    <w:rPr>
      <w:rFonts w:ascii="Arial MT" w:hAnsi="Arial MT" w:eastAsia="Arial MT" w:cs="Arial MT"/>
      <w:sz w:val="24"/>
      <w:szCs w:val="24"/>
      <w:lang w:val="es-ES"/>
    </w:rPr>
  </w:style>
  <w:style w:type="paragraph" w:styleId="Prrafodelista">
    <w:name w:val="List Paragraph"/>
    <w:basedOn w:val="Normal"/>
    <w:uiPriority w:val="34"/>
    <w:qFormat/>
    <w:rsid w:val="00CA4CF5"/>
    <w:pPr>
      <w:ind w:left="720"/>
      <w:contextualSpacing/>
    </w:pPr>
  </w:style>
  <w:style w:type="table" w:styleId="Tablaconcuadrcula">
    <w:name w:val="Table Grid"/>
    <w:basedOn w:val="Tablanormal"/>
    <w:uiPriority w:val="39"/>
    <w:rsid w:val="00CA4CF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ipervnculo">
    <w:name w:val="Hyperlink"/>
    <w:basedOn w:val="Fuentedeprrafopredeter"/>
    <w:uiPriority w:val="99"/>
    <w:unhideWhenUsed/>
    <w:rsid w:val="00CA4CF5"/>
    <w:rPr>
      <w:color w:val="0563C1" w:themeColor="hyperlink"/>
      <w:u w:val="single"/>
    </w:rPr>
  </w:style>
  <w:style w:type="character" w:styleId="Mencinsinresolver">
    <w:name w:val="Unresolved Mention"/>
    <w:basedOn w:val="Fuentedeprrafopredeter"/>
    <w:uiPriority w:val="99"/>
    <w:semiHidden/>
    <w:unhideWhenUsed/>
    <w:rsid w:val="00CA4CF5"/>
    <w:rPr>
      <w:color w:val="605E5C"/>
      <w:shd w:val="clear" w:color="auto" w:fill="E1DFDD"/>
    </w:rPr>
  </w:style>
  <w:style w:type="paragraph" w:styleId="paragraph" w:customStyle="1">
    <w:name w:val="paragraph"/>
    <w:basedOn w:val="Normal"/>
    <w:rsid w:val="008A5752"/>
    <w:pPr>
      <w:spacing w:before="100" w:beforeAutospacing="1" w:after="100" w:afterAutospacing="1" w:line="240" w:lineRule="auto"/>
    </w:pPr>
    <w:rPr>
      <w:rFonts w:ascii="Times New Roman" w:hAnsi="Times New Roman" w:eastAsia="Times New Roman" w:cs="Times New Roman"/>
      <w:sz w:val="24"/>
      <w:szCs w:val="24"/>
      <w:lang w:eastAsia="es-CO"/>
    </w:rPr>
  </w:style>
  <w:style w:type="character" w:styleId="normaltextrun" w:customStyle="1">
    <w:name w:val="normaltextrun"/>
    <w:basedOn w:val="Fuentedeprrafopredeter"/>
    <w:rsid w:val="008A5752"/>
  </w:style>
  <w:style w:type="character" w:styleId="eop" w:customStyle="1">
    <w:name w:val="eop"/>
    <w:basedOn w:val="Fuentedeprrafopredeter"/>
    <w:rsid w:val="008A5752"/>
  </w:style>
  <w:style w:type="character" w:styleId="Textoennegrita">
    <w:name w:val="Strong"/>
    <w:basedOn w:val="Fuentedeprrafopredeter"/>
    <w:uiPriority w:val="22"/>
    <w:qFormat/>
    <w:rsid w:val="004F71F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9614">
      <w:bodyDiv w:val="1"/>
      <w:marLeft w:val="0"/>
      <w:marRight w:val="0"/>
      <w:marTop w:val="0"/>
      <w:marBottom w:val="0"/>
      <w:divBdr>
        <w:top w:val="none" w:sz="0" w:space="0" w:color="auto"/>
        <w:left w:val="none" w:sz="0" w:space="0" w:color="auto"/>
        <w:bottom w:val="none" w:sz="0" w:space="0" w:color="auto"/>
        <w:right w:val="none" w:sz="0" w:space="0" w:color="auto"/>
      </w:divBdr>
      <w:divsChild>
        <w:div w:id="1911428272">
          <w:marLeft w:val="0"/>
          <w:marRight w:val="0"/>
          <w:marTop w:val="0"/>
          <w:marBottom w:val="0"/>
          <w:divBdr>
            <w:top w:val="none" w:sz="0" w:space="0" w:color="auto"/>
            <w:left w:val="none" w:sz="0" w:space="0" w:color="auto"/>
            <w:bottom w:val="none" w:sz="0" w:space="0" w:color="auto"/>
            <w:right w:val="none" w:sz="0" w:space="0" w:color="auto"/>
          </w:divBdr>
        </w:div>
        <w:div w:id="993293433">
          <w:marLeft w:val="0"/>
          <w:marRight w:val="0"/>
          <w:marTop w:val="0"/>
          <w:marBottom w:val="0"/>
          <w:divBdr>
            <w:top w:val="none" w:sz="0" w:space="0" w:color="auto"/>
            <w:left w:val="none" w:sz="0" w:space="0" w:color="auto"/>
            <w:bottom w:val="none" w:sz="0" w:space="0" w:color="auto"/>
            <w:right w:val="none" w:sz="0" w:space="0" w:color="auto"/>
          </w:divBdr>
        </w:div>
        <w:div w:id="2067415318">
          <w:marLeft w:val="0"/>
          <w:marRight w:val="0"/>
          <w:marTop w:val="0"/>
          <w:marBottom w:val="0"/>
          <w:divBdr>
            <w:top w:val="none" w:sz="0" w:space="0" w:color="auto"/>
            <w:left w:val="none" w:sz="0" w:space="0" w:color="auto"/>
            <w:bottom w:val="none" w:sz="0" w:space="0" w:color="auto"/>
            <w:right w:val="none" w:sz="0" w:space="0" w:color="auto"/>
          </w:divBdr>
        </w:div>
        <w:div w:id="283274975">
          <w:marLeft w:val="0"/>
          <w:marRight w:val="0"/>
          <w:marTop w:val="0"/>
          <w:marBottom w:val="0"/>
          <w:divBdr>
            <w:top w:val="none" w:sz="0" w:space="0" w:color="auto"/>
            <w:left w:val="none" w:sz="0" w:space="0" w:color="auto"/>
            <w:bottom w:val="none" w:sz="0" w:space="0" w:color="auto"/>
            <w:right w:val="none" w:sz="0" w:space="0" w:color="auto"/>
          </w:divBdr>
        </w:div>
        <w:div w:id="139420268">
          <w:marLeft w:val="0"/>
          <w:marRight w:val="0"/>
          <w:marTop w:val="0"/>
          <w:marBottom w:val="0"/>
          <w:divBdr>
            <w:top w:val="none" w:sz="0" w:space="0" w:color="auto"/>
            <w:left w:val="none" w:sz="0" w:space="0" w:color="auto"/>
            <w:bottom w:val="none" w:sz="0" w:space="0" w:color="auto"/>
            <w:right w:val="none" w:sz="0" w:space="0" w:color="auto"/>
          </w:divBdr>
        </w:div>
      </w:divsChild>
    </w:div>
    <w:div w:id="136655219">
      <w:bodyDiv w:val="1"/>
      <w:marLeft w:val="0"/>
      <w:marRight w:val="0"/>
      <w:marTop w:val="0"/>
      <w:marBottom w:val="0"/>
      <w:divBdr>
        <w:top w:val="none" w:sz="0" w:space="0" w:color="auto"/>
        <w:left w:val="none" w:sz="0" w:space="0" w:color="auto"/>
        <w:bottom w:val="none" w:sz="0" w:space="0" w:color="auto"/>
        <w:right w:val="none" w:sz="0" w:space="0" w:color="auto"/>
      </w:divBdr>
      <w:divsChild>
        <w:div w:id="795492061">
          <w:marLeft w:val="0"/>
          <w:marRight w:val="0"/>
          <w:marTop w:val="0"/>
          <w:marBottom w:val="0"/>
          <w:divBdr>
            <w:top w:val="none" w:sz="0" w:space="0" w:color="auto"/>
            <w:left w:val="none" w:sz="0" w:space="0" w:color="auto"/>
            <w:bottom w:val="none" w:sz="0" w:space="0" w:color="auto"/>
            <w:right w:val="none" w:sz="0" w:space="0" w:color="auto"/>
          </w:divBdr>
        </w:div>
        <w:div w:id="1323661929">
          <w:marLeft w:val="0"/>
          <w:marRight w:val="0"/>
          <w:marTop w:val="0"/>
          <w:marBottom w:val="0"/>
          <w:divBdr>
            <w:top w:val="none" w:sz="0" w:space="0" w:color="auto"/>
            <w:left w:val="none" w:sz="0" w:space="0" w:color="auto"/>
            <w:bottom w:val="none" w:sz="0" w:space="0" w:color="auto"/>
            <w:right w:val="none" w:sz="0" w:space="0" w:color="auto"/>
          </w:divBdr>
        </w:div>
        <w:div w:id="1058895076">
          <w:marLeft w:val="0"/>
          <w:marRight w:val="0"/>
          <w:marTop w:val="0"/>
          <w:marBottom w:val="0"/>
          <w:divBdr>
            <w:top w:val="none" w:sz="0" w:space="0" w:color="auto"/>
            <w:left w:val="none" w:sz="0" w:space="0" w:color="auto"/>
            <w:bottom w:val="none" w:sz="0" w:space="0" w:color="auto"/>
            <w:right w:val="none" w:sz="0" w:space="0" w:color="auto"/>
          </w:divBdr>
        </w:div>
        <w:div w:id="2139716160">
          <w:marLeft w:val="0"/>
          <w:marRight w:val="0"/>
          <w:marTop w:val="0"/>
          <w:marBottom w:val="0"/>
          <w:divBdr>
            <w:top w:val="none" w:sz="0" w:space="0" w:color="auto"/>
            <w:left w:val="none" w:sz="0" w:space="0" w:color="auto"/>
            <w:bottom w:val="none" w:sz="0" w:space="0" w:color="auto"/>
            <w:right w:val="none" w:sz="0" w:space="0" w:color="auto"/>
          </w:divBdr>
        </w:div>
        <w:div w:id="47387928">
          <w:marLeft w:val="0"/>
          <w:marRight w:val="0"/>
          <w:marTop w:val="0"/>
          <w:marBottom w:val="0"/>
          <w:divBdr>
            <w:top w:val="none" w:sz="0" w:space="0" w:color="auto"/>
            <w:left w:val="none" w:sz="0" w:space="0" w:color="auto"/>
            <w:bottom w:val="none" w:sz="0" w:space="0" w:color="auto"/>
            <w:right w:val="none" w:sz="0" w:space="0" w:color="auto"/>
          </w:divBdr>
        </w:div>
      </w:divsChild>
    </w:div>
    <w:div w:id="352537286">
      <w:bodyDiv w:val="1"/>
      <w:marLeft w:val="0"/>
      <w:marRight w:val="0"/>
      <w:marTop w:val="0"/>
      <w:marBottom w:val="0"/>
      <w:divBdr>
        <w:top w:val="none" w:sz="0" w:space="0" w:color="auto"/>
        <w:left w:val="none" w:sz="0" w:space="0" w:color="auto"/>
        <w:bottom w:val="none" w:sz="0" w:space="0" w:color="auto"/>
        <w:right w:val="none" w:sz="0" w:space="0" w:color="auto"/>
      </w:divBdr>
      <w:divsChild>
        <w:div w:id="48461732">
          <w:marLeft w:val="0"/>
          <w:marRight w:val="0"/>
          <w:marTop w:val="0"/>
          <w:marBottom w:val="0"/>
          <w:divBdr>
            <w:top w:val="none" w:sz="0" w:space="0" w:color="auto"/>
            <w:left w:val="none" w:sz="0" w:space="0" w:color="auto"/>
            <w:bottom w:val="none" w:sz="0" w:space="0" w:color="auto"/>
            <w:right w:val="none" w:sz="0" w:space="0" w:color="auto"/>
          </w:divBdr>
        </w:div>
        <w:div w:id="1819689896">
          <w:marLeft w:val="0"/>
          <w:marRight w:val="0"/>
          <w:marTop w:val="0"/>
          <w:marBottom w:val="0"/>
          <w:divBdr>
            <w:top w:val="none" w:sz="0" w:space="0" w:color="auto"/>
            <w:left w:val="none" w:sz="0" w:space="0" w:color="auto"/>
            <w:bottom w:val="none" w:sz="0" w:space="0" w:color="auto"/>
            <w:right w:val="none" w:sz="0" w:space="0" w:color="auto"/>
          </w:divBdr>
        </w:div>
        <w:div w:id="652568210">
          <w:marLeft w:val="0"/>
          <w:marRight w:val="0"/>
          <w:marTop w:val="0"/>
          <w:marBottom w:val="0"/>
          <w:divBdr>
            <w:top w:val="none" w:sz="0" w:space="0" w:color="auto"/>
            <w:left w:val="none" w:sz="0" w:space="0" w:color="auto"/>
            <w:bottom w:val="none" w:sz="0" w:space="0" w:color="auto"/>
            <w:right w:val="none" w:sz="0" w:space="0" w:color="auto"/>
          </w:divBdr>
        </w:div>
        <w:div w:id="412435354">
          <w:marLeft w:val="0"/>
          <w:marRight w:val="0"/>
          <w:marTop w:val="0"/>
          <w:marBottom w:val="0"/>
          <w:divBdr>
            <w:top w:val="none" w:sz="0" w:space="0" w:color="auto"/>
            <w:left w:val="none" w:sz="0" w:space="0" w:color="auto"/>
            <w:bottom w:val="none" w:sz="0" w:space="0" w:color="auto"/>
            <w:right w:val="none" w:sz="0" w:space="0" w:color="auto"/>
          </w:divBdr>
        </w:div>
      </w:divsChild>
    </w:div>
    <w:div w:id="846989805">
      <w:bodyDiv w:val="1"/>
      <w:marLeft w:val="0"/>
      <w:marRight w:val="0"/>
      <w:marTop w:val="0"/>
      <w:marBottom w:val="0"/>
      <w:divBdr>
        <w:top w:val="none" w:sz="0" w:space="0" w:color="auto"/>
        <w:left w:val="none" w:sz="0" w:space="0" w:color="auto"/>
        <w:bottom w:val="none" w:sz="0" w:space="0" w:color="auto"/>
        <w:right w:val="none" w:sz="0" w:space="0" w:color="auto"/>
      </w:divBdr>
      <w:divsChild>
        <w:div w:id="100955473">
          <w:marLeft w:val="0"/>
          <w:marRight w:val="0"/>
          <w:marTop w:val="0"/>
          <w:marBottom w:val="0"/>
          <w:divBdr>
            <w:top w:val="none" w:sz="0" w:space="0" w:color="auto"/>
            <w:left w:val="none" w:sz="0" w:space="0" w:color="auto"/>
            <w:bottom w:val="none" w:sz="0" w:space="0" w:color="auto"/>
            <w:right w:val="none" w:sz="0" w:space="0" w:color="auto"/>
          </w:divBdr>
        </w:div>
        <w:div w:id="1238126368">
          <w:marLeft w:val="0"/>
          <w:marRight w:val="0"/>
          <w:marTop w:val="0"/>
          <w:marBottom w:val="0"/>
          <w:divBdr>
            <w:top w:val="none" w:sz="0" w:space="0" w:color="auto"/>
            <w:left w:val="none" w:sz="0" w:space="0" w:color="auto"/>
            <w:bottom w:val="none" w:sz="0" w:space="0" w:color="auto"/>
            <w:right w:val="none" w:sz="0" w:space="0" w:color="auto"/>
          </w:divBdr>
        </w:div>
        <w:div w:id="337856568">
          <w:marLeft w:val="0"/>
          <w:marRight w:val="0"/>
          <w:marTop w:val="0"/>
          <w:marBottom w:val="0"/>
          <w:divBdr>
            <w:top w:val="none" w:sz="0" w:space="0" w:color="auto"/>
            <w:left w:val="none" w:sz="0" w:space="0" w:color="auto"/>
            <w:bottom w:val="none" w:sz="0" w:space="0" w:color="auto"/>
            <w:right w:val="none" w:sz="0" w:space="0" w:color="auto"/>
          </w:divBdr>
        </w:div>
      </w:divsChild>
    </w:div>
    <w:div w:id="1051342899">
      <w:bodyDiv w:val="1"/>
      <w:marLeft w:val="0"/>
      <w:marRight w:val="0"/>
      <w:marTop w:val="0"/>
      <w:marBottom w:val="0"/>
      <w:divBdr>
        <w:top w:val="none" w:sz="0" w:space="0" w:color="auto"/>
        <w:left w:val="none" w:sz="0" w:space="0" w:color="auto"/>
        <w:bottom w:val="none" w:sz="0" w:space="0" w:color="auto"/>
        <w:right w:val="none" w:sz="0" w:space="0" w:color="auto"/>
      </w:divBdr>
      <w:divsChild>
        <w:div w:id="113451785">
          <w:marLeft w:val="0"/>
          <w:marRight w:val="0"/>
          <w:marTop w:val="0"/>
          <w:marBottom w:val="0"/>
          <w:divBdr>
            <w:top w:val="none" w:sz="0" w:space="0" w:color="auto"/>
            <w:left w:val="none" w:sz="0" w:space="0" w:color="auto"/>
            <w:bottom w:val="none" w:sz="0" w:space="0" w:color="auto"/>
            <w:right w:val="none" w:sz="0" w:space="0" w:color="auto"/>
          </w:divBdr>
        </w:div>
        <w:div w:id="816921002">
          <w:marLeft w:val="0"/>
          <w:marRight w:val="0"/>
          <w:marTop w:val="0"/>
          <w:marBottom w:val="0"/>
          <w:divBdr>
            <w:top w:val="none" w:sz="0" w:space="0" w:color="auto"/>
            <w:left w:val="none" w:sz="0" w:space="0" w:color="auto"/>
            <w:bottom w:val="none" w:sz="0" w:space="0" w:color="auto"/>
            <w:right w:val="none" w:sz="0" w:space="0" w:color="auto"/>
          </w:divBdr>
        </w:div>
        <w:div w:id="1193612892">
          <w:marLeft w:val="0"/>
          <w:marRight w:val="0"/>
          <w:marTop w:val="0"/>
          <w:marBottom w:val="0"/>
          <w:divBdr>
            <w:top w:val="none" w:sz="0" w:space="0" w:color="auto"/>
            <w:left w:val="none" w:sz="0" w:space="0" w:color="auto"/>
            <w:bottom w:val="none" w:sz="0" w:space="0" w:color="auto"/>
            <w:right w:val="none" w:sz="0" w:space="0" w:color="auto"/>
          </w:divBdr>
        </w:div>
        <w:div w:id="1142387388">
          <w:marLeft w:val="0"/>
          <w:marRight w:val="0"/>
          <w:marTop w:val="0"/>
          <w:marBottom w:val="0"/>
          <w:divBdr>
            <w:top w:val="none" w:sz="0" w:space="0" w:color="auto"/>
            <w:left w:val="none" w:sz="0" w:space="0" w:color="auto"/>
            <w:bottom w:val="none" w:sz="0" w:space="0" w:color="auto"/>
            <w:right w:val="none" w:sz="0" w:space="0" w:color="auto"/>
          </w:divBdr>
        </w:div>
        <w:div w:id="866599240">
          <w:marLeft w:val="0"/>
          <w:marRight w:val="0"/>
          <w:marTop w:val="0"/>
          <w:marBottom w:val="0"/>
          <w:divBdr>
            <w:top w:val="none" w:sz="0" w:space="0" w:color="auto"/>
            <w:left w:val="none" w:sz="0" w:space="0" w:color="auto"/>
            <w:bottom w:val="none" w:sz="0" w:space="0" w:color="auto"/>
            <w:right w:val="none" w:sz="0" w:space="0" w:color="auto"/>
          </w:divBdr>
        </w:div>
        <w:div w:id="2053264024">
          <w:marLeft w:val="0"/>
          <w:marRight w:val="0"/>
          <w:marTop w:val="0"/>
          <w:marBottom w:val="0"/>
          <w:divBdr>
            <w:top w:val="none" w:sz="0" w:space="0" w:color="auto"/>
            <w:left w:val="none" w:sz="0" w:space="0" w:color="auto"/>
            <w:bottom w:val="none" w:sz="0" w:space="0" w:color="auto"/>
            <w:right w:val="none" w:sz="0" w:space="0" w:color="auto"/>
          </w:divBdr>
        </w:div>
      </w:divsChild>
    </w:div>
    <w:div w:id="1093550077">
      <w:bodyDiv w:val="1"/>
      <w:marLeft w:val="0"/>
      <w:marRight w:val="0"/>
      <w:marTop w:val="0"/>
      <w:marBottom w:val="0"/>
      <w:divBdr>
        <w:top w:val="none" w:sz="0" w:space="0" w:color="auto"/>
        <w:left w:val="none" w:sz="0" w:space="0" w:color="auto"/>
        <w:bottom w:val="none" w:sz="0" w:space="0" w:color="auto"/>
        <w:right w:val="none" w:sz="0" w:space="0" w:color="auto"/>
      </w:divBdr>
      <w:divsChild>
        <w:div w:id="8872818">
          <w:marLeft w:val="0"/>
          <w:marRight w:val="0"/>
          <w:marTop w:val="0"/>
          <w:marBottom w:val="0"/>
          <w:divBdr>
            <w:top w:val="none" w:sz="0" w:space="0" w:color="auto"/>
            <w:left w:val="none" w:sz="0" w:space="0" w:color="auto"/>
            <w:bottom w:val="none" w:sz="0" w:space="0" w:color="auto"/>
            <w:right w:val="none" w:sz="0" w:space="0" w:color="auto"/>
          </w:divBdr>
        </w:div>
        <w:div w:id="1015770842">
          <w:marLeft w:val="0"/>
          <w:marRight w:val="0"/>
          <w:marTop w:val="0"/>
          <w:marBottom w:val="0"/>
          <w:divBdr>
            <w:top w:val="none" w:sz="0" w:space="0" w:color="auto"/>
            <w:left w:val="none" w:sz="0" w:space="0" w:color="auto"/>
            <w:bottom w:val="none" w:sz="0" w:space="0" w:color="auto"/>
            <w:right w:val="none" w:sz="0" w:space="0" w:color="auto"/>
          </w:divBdr>
        </w:div>
      </w:divsChild>
    </w:div>
    <w:div w:id="1135373741">
      <w:bodyDiv w:val="1"/>
      <w:marLeft w:val="0"/>
      <w:marRight w:val="0"/>
      <w:marTop w:val="0"/>
      <w:marBottom w:val="0"/>
      <w:divBdr>
        <w:top w:val="none" w:sz="0" w:space="0" w:color="auto"/>
        <w:left w:val="none" w:sz="0" w:space="0" w:color="auto"/>
        <w:bottom w:val="none" w:sz="0" w:space="0" w:color="auto"/>
        <w:right w:val="none" w:sz="0" w:space="0" w:color="auto"/>
      </w:divBdr>
    </w:div>
    <w:div w:id="1269239504">
      <w:bodyDiv w:val="1"/>
      <w:marLeft w:val="0"/>
      <w:marRight w:val="0"/>
      <w:marTop w:val="0"/>
      <w:marBottom w:val="0"/>
      <w:divBdr>
        <w:top w:val="none" w:sz="0" w:space="0" w:color="auto"/>
        <w:left w:val="none" w:sz="0" w:space="0" w:color="auto"/>
        <w:bottom w:val="none" w:sz="0" w:space="0" w:color="auto"/>
        <w:right w:val="none" w:sz="0" w:space="0" w:color="auto"/>
      </w:divBdr>
      <w:divsChild>
        <w:div w:id="996879160">
          <w:marLeft w:val="0"/>
          <w:marRight w:val="0"/>
          <w:marTop w:val="0"/>
          <w:marBottom w:val="0"/>
          <w:divBdr>
            <w:top w:val="none" w:sz="0" w:space="0" w:color="auto"/>
            <w:left w:val="none" w:sz="0" w:space="0" w:color="auto"/>
            <w:bottom w:val="none" w:sz="0" w:space="0" w:color="auto"/>
            <w:right w:val="none" w:sz="0" w:space="0" w:color="auto"/>
          </w:divBdr>
        </w:div>
      </w:divsChild>
    </w:div>
    <w:div w:id="1520703163">
      <w:bodyDiv w:val="1"/>
      <w:marLeft w:val="0"/>
      <w:marRight w:val="0"/>
      <w:marTop w:val="0"/>
      <w:marBottom w:val="0"/>
      <w:divBdr>
        <w:top w:val="none" w:sz="0" w:space="0" w:color="auto"/>
        <w:left w:val="none" w:sz="0" w:space="0" w:color="auto"/>
        <w:bottom w:val="none" w:sz="0" w:space="0" w:color="auto"/>
        <w:right w:val="none" w:sz="0" w:space="0" w:color="auto"/>
      </w:divBdr>
      <w:divsChild>
        <w:div w:id="193621097">
          <w:marLeft w:val="0"/>
          <w:marRight w:val="0"/>
          <w:marTop w:val="0"/>
          <w:marBottom w:val="0"/>
          <w:divBdr>
            <w:top w:val="none" w:sz="0" w:space="0" w:color="auto"/>
            <w:left w:val="none" w:sz="0" w:space="0" w:color="auto"/>
            <w:bottom w:val="none" w:sz="0" w:space="0" w:color="auto"/>
            <w:right w:val="none" w:sz="0" w:space="0" w:color="auto"/>
          </w:divBdr>
        </w:div>
        <w:div w:id="479662222">
          <w:marLeft w:val="0"/>
          <w:marRight w:val="0"/>
          <w:marTop w:val="0"/>
          <w:marBottom w:val="0"/>
          <w:divBdr>
            <w:top w:val="none" w:sz="0" w:space="0" w:color="auto"/>
            <w:left w:val="none" w:sz="0" w:space="0" w:color="auto"/>
            <w:bottom w:val="none" w:sz="0" w:space="0" w:color="auto"/>
            <w:right w:val="none" w:sz="0" w:space="0" w:color="auto"/>
          </w:divBdr>
        </w:div>
        <w:div w:id="296304014">
          <w:marLeft w:val="0"/>
          <w:marRight w:val="0"/>
          <w:marTop w:val="0"/>
          <w:marBottom w:val="0"/>
          <w:divBdr>
            <w:top w:val="none" w:sz="0" w:space="0" w:color="auto"/>
            <w:left w:val="none" w:sz="0" w:space="0" w:color="auto"/>
            <w:bottom w:val="none" w:sz="0" w:space="0" w:color="auto"/>
            <w:right w:val="none" w:sz="0" w:space="0" w:color="auto"/>
          </w:divBdr>
        </w:div>
        <w:div w:id="231083620">
          <w:marLeft w:val="0"/>
          <w:marRight w:val="0"/>
          <w:marTop w:val="0"/>
          <w:marBottom w:val="0"/>
          <w:divBdr>
            <w:top w:val="none" w:sz="0" w:space="0" w:color="auto"/>
            <w:left w:val="none" w:sz="0" w:space="0" w:color="auto"/>
            <w:bottom w:val="none" w:sz="0" w:space="0" w:color="auto"/>
            <w:right w:val="none" w:sz="0" w:space="0" w:color="auto"/>
          </w:divBdr>
        </w:div>
        <w:div w:id="581184288">
          <w:marLeft w:val="0"/>
          <w:marRight w:val="0"/>
          <w:marTop w:val="0"/>
          <w:marBottom w:val="0"/>
          <w:divBdr>
            <w:top w:val="none" w:sz="0" w:space="0" w:color="auto"/>
            <w:left w:val="none" w:sz="0" w:space="0" w:color="auto"/>
            <w:bottom w:val="none" w:sz="0" w:space="0" w:color="auto"/>
            <w:right w:val="none" w:sz="0" w:space="0" w:color="auto"/>
          </w:divBdr>
        </w:div>
        <w:div w:id="1886790220">
          <w:marLeft w:val="0"/>
          <w:marRight w:val="0"/>
          <w:marTop w:val="0"/>
          <w:marBottom w:val="0"/>
          <w:divBdr>
            <w:top w:val="none" w:sz="0" w:space="0" w:color="auto"/>
            <w:left w:val="none" w:sz="0" w:space="0" w:color="auto"/>
            <w:bottom w:val="none" w:sz="0" w:space="0" w:color="auto"/>
            <w:right w:val="none" w:sz="0" w:space="0" w:color="auto"/>
          </w:divBdr>
        </w:div>
      </w:divsChild>
    </w:div>
    <w:div w:id="1638492489">
      <w:bodyDiv w:val="1"/>
      <w:marLeft w:val="0"/>
      <w:marRight w:val="0"/>
      <w:marTop w:val="0"/>
      <w:marBottom w:val="0"/>
      <w:divBdr>
        <w:top w:val="none" w:sz="0" w:space="0" w:color="auto"/>
        <w:left w:val="none" w:sz="0" w:space="0" w:color="auto"/>
        <w:bottom w:val="none" w:sz="0" w:space="0" w:color="auto"/>
        <w:right w:val="none" w:sz="0" w:space="0" w:color="auto"/>
      </w:divBdr>
      <w:divsChild>
        <w:div w:id="1782728316">
          <w:marLeft w:val="0"/>
          <w:marRight w:val="0"/>
          <w:marTop w:val="0"/>
          <w:marBottom w:val="0"/>
          <w:divBdr>
            <w:top w:val="none" w:sz="0" w:space="0" w:color="auto"/>
            <w:left w:val="none" w:sz="0" w:space="0" w:color="auto"/>
            <w:bottom w:val="none" w:sz="0" w:space="0" w:color="auto"/>
            <w:right w:val="none" w:sz="0" w:space="0" w:color="auto"/>
          </w:divBdr>
        </w:div>
        <w:div w:id="297688497">
          <w:marLeft w:val="0"/>
          <w:marRight w:val="0"/>
          <w:marTop w:val="0"/>
          <w:marBottom w:val="0"/>
          <w:divBdr>
            <w:top w:val="none" w:sz="0" w:space="0" w:color="auto"/>
            <w:left w:val="none" w:sz="0" w:space="0" w:color="auto"/>
            <w:bottom w:val="none" w:sz="0" w:space="0" w:color="auto"/>
            <w:right w:val="none" w:sz="0" w:space="0" w:color="auto"/>
          </w:divBdr>
        </w:div>
      </w:divsChild>
    </w:div>
    <w:div w:id="1948734653">
      <w:bodyDiv w:val="1"/>
      <w:marLeft w:val="0"/>
      <w:marRight w:val="0"/>
      <w:marTop w:val="0"/>
      <w:marBottom w:val="0"/>
      <w:divBdr>
        <w:top w:val="none" w:sz="0" w:space="0" w:color="auto"/>
        <w:left w:val="none" w:sz="0" w:space="0" w:color="auto"/>
        <w:bottom w:val="none" w:sz="0" w:space="0" w:color="auto"/>
        <w:right w:val="none" w:sz="0" w:space="0" w:color="auto"/>
      </w:divBdr>
    </w:div>
    <w:div w:id="210124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 Type="http://schemas.openxmlformats.org/officeDocument/2006/relationships/hyperlink" Target="https://www.barranquilla.gov.co/transparencia/informacion-de-interes/publicacion-de-datos-abiertos" TargetMode="External" Id="R89fa38f0225f498c" /></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3DB3FB3814BFAF4EAD38BD2D44B16EA4" ma:contentTypeVersion="14" ma:contentTypeDescription="Crear nuevo documento." ma:contentTypeScope="" ma:versionID="e2236b6677b8c9de6ac612fc29ee3134">
  <xsd:schema xmlns:xsd="http://www.w3.org/2001/XMLSchema" xmlns:xs="http://www.w3.org/2001/XMLSchema" xmlns:p="http://schemas.microsoft.com/office/2006/metadata/properties" xmlns:ns2="899e4924-8744-4fd1-a9eb-00d379c55b9c" xmlns:ns3="09a8446c-8ddb-4bf0-9a57-c0e08f312915" targetNamespace="http://schemas.microsoft.com/office/2006/metadata/properties" ma:root="true" ma:fieldsID="bf1b760c7d28f4d3cf250d8ce482a245" ns2:_="" ns3:_="">
    <xsd:import namespace="899e4924-8744-4fd1-a9eb-00d379c55b9c"/>
    <xsd:import namespace="09a8446c-8ddb-4bf0-9a57-c0e08f31291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Elemento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9e4924-8744-4fd1-a9eb-00d379c55b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Etiquetas de imagen" ma:readOnly="false" ma:fieldId="{5cf76f15-5ced-4ddc-b409-7134ff3c332f}" ma:taxonomyMulti="true" ma:sspId="c4deff92-7be5-4517-9210-2eaa34ab19b5"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Elementos" ma:index="21" ma:displayName="Elementos" ma:format="Dropdown" ma:indexed="true" ma:internalName="Elementos"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09a8446c-8ddb-4bf0-9a57-c0e08f31291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0568f98-2b16-402d-aa5f-8af4437a5cac}" ma:internalName="TaxCatchAll" ma:showField="CatchAllData" ma:web="09a8446c-8ddb-4bf0-9a57-c0e08f31291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9a8446c-8ddb-4bf0-9a57-c0e08f312915" xsi:nil="true"/>
    <lcf76f155ced4ddcb4097134ff3c332f xmlns="899e4924-8744-4fd1-a9eb-00d379c55b9c">
      <Terms xmlns="http://schemas.microsoft.com/office/infopath/2007/PartnerControls"/>
    </lcf76f155ced4ddcb4097134ff3c332f>
    <Elementos xmlns="899e4924-8744-4fd1-a9eb-00d379c55b9c"/>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F978CF-23BD-4DF8-852E-9CC68BA3DEA0}">
  <ds:schemaRefs>
    <ds:schemaRef ds:uri="http://schemas.microsoft.com/sharepoint/v3/contenttype/forms"/>
  </ds:schemaRefs>
</ds:datastoreItem>
</file>

<file path=customXml/itemProps2.xml><?xml version="1.0" encoding="utf-8"?>
<ds:datastoreItem xmlns:ds="http://schemas.openxmlformats.org/officeDocument/2006/customXml" ds:itemID="{BB652C2E-2D69-456F-8F3C-B3E37945344D}"/>
</file>

<file path=customXml/itemProps3.xml><?xml version="1.0" encoding="utf-8"?>
<ds:datastoreItem xmlns:ds="http://schemas.openxmlformats.org/officeDocument/2006/customXml" ds:itemID="{C6763CBC-3EB6-4415-ACE5-CD995E05EFD7}">
  <ds:schemaRefs>
    <ds:schemaRef ds:uri="http://schemas.microsoft.com/office/2006/metadata/properties"/>
    <ds:schemaRef ds:uri="http://schemas.microsoft.com/office/infopath/2007/PartnerControls"/>
    <ds:schemaRef ds:uri="48061323-da1c-4864-82f6-2014847f4aa0"/>
    <ds:schemaRef ds:uri="3f99bf79-e560-43f1-9b1e-a6e2b5f07e41"/>
  </ds:schemaRefs>
</ds:datastoreItem>
</file>

<file path=customXml/itemProps4.xml><?xml version="1.0" encoding="utf-8"?>
<ds:datastoreItem xmlns:ds="http://schemas.openxmlformats.org/officeDocument/2006/customXml" ds:itemID="{28377D8E-8416-453C-87C3-CAD681414DB8}">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Marjorie Pacheco Camacho</dc:creator>
  <cp:keywords/>
  <dc:description/>
  <cp:lastModifiedBy>Carolina Cahuana Herrera</cp:lastModifiedBy>
  <cp:revision>5</cp:revision>
  <dcterms:created xsi:type="dcterms:W3CDTF">2023-07-31T15:58:00Z</dcterms:created>
  <dcterms:modified xsi:type="dcterms:W3CDTF">2023-08-01T21:24:27Z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0x0101003DB3FB3814BFAF4EAD38BD2D44B16EA4</vt:lpwstr>
  </property>
  <property fmtid="{D5CDD505-2E9C-101B-9397-08002B2CF9AE}" pid="3" name="MediaServiceImageTags">
    <vt:lpwstr/>
  </property>
</Properties>
</file>